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0D23" w14:textId="51AD2D71" w:rsidR="00E54DC2" w:rsidRPr="00BD5F32" w:rsidRDefault="00BD5F32">
      <w:pPr>
        <w:rPr>
          <w:rFonts w:ascii="Verdana" w:hAnsi="Verdana"/>
          <w:sz w:val="20"/>
          <w:szCs w:val="20"/>
          <w:lang w:val="en-US"/>
        </w:rPr>
      </w:pPr>
      <w:r w:rsidRPr="00BD5F32">
        <w:rPr>
          <w:noProof/>
        </w:rPr>
        <w:drawing>
          <wp:anchor distT="0" distB="0" distL="114300" distR="114300" simplePos="0" relativeHeight="251658240" behindDoc="1" locked="0" layoutInCell="1" allowOverlap="1" wp14:anchorId="39F237E7" wp14:editId="6E5CCA0E">
            <wp:simplePos x="0" y="0"/>
            <wp:positionH relativeFrom="page">
              <wp:align>right</wp:align>
            </wp:positionH>
            <wp:positionV relativeFrom="paragraph">
              <wp:posOffset>-767679</wp:posOffset>
            </wp:positionV>
            <wp:extent cx="7002575" cy="1475117"/>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2575" cy="14751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BB7C7" w14:textId="77777777" w:rsidR="00790F1F" w:rsidRPr="00BD5F32" w:rsidRDefault="00D433BE" w:rsidP="00D672A5">
      <w:pPr>
        <w:ind w:left="1416" w:firstLine="708"/>
        <w:jc w:val="both"/>
        <w:rPr>
          <w:rFonts w:ascii="Verdana" w:hAnsi="Verdana"/>
          <w:b/>
          <w:sz w:val="20"/>
          <w:szCs w:val="20"/>
          <w:lang w:val="en-US"/>
        </w:rPr>
      </w:pPr>
      <w:r w:rsidRPr="00BD5F32">
        <w:rPr>
          <w:rFonts w:ascii="Verdana" w:hAnsi="Verdana"/>
          <w:b/>
          <w:sz w:val="20"/>
          <w:szCs w:val="20"/>
          <w:lang w:val="en-US"/>
        </w:rPr>
        <w:tab/>
      </w:r>
      <w:r w:rsidRPr="00BD5F32">
        <w:rPr>
          <w:rFonts w:ascii="Verdana" w:hAnsi="Verdana"/>
          <w:b/>
          <w:sz w:val="20"/>
          <w:szCs w:val="20"/>
          <w:lang w:val="en-US"/>
        </w:rPr>
        <w:tab/>
      </w:r>
      <w:r w:rsidRPr="00BD5F32">
        <w:rPr>
          <w:rFonts w:ascii="Verdana" w:hAnsi="Verdana"/>
          <w:b/>
          <w:sz w:val="20"/>
          <w:szCs w:val="20"/>
          <w:lang w:val="en-US"/>
        </w:rPr>
        <w:tab/>
      </w:r>
      <w:r w:rsidRPr="00BD5F32">
        <w:rPr>
          <w:rFonts w:ascii="Verdana" w:hAnsi="Verdana"/>
          <w:b/>
          <w:sz w:val="20"/>
          <w:szCs w:val="20"/>
          <w:lang w:val="en-US"/>
        </w:rPr>
        <w:tab/>
      </w:r>
      <w:r w:rsidRPr="00BD5F32">
        <w:rPr>
          <w:rFonts w:ascii="Verdana" w:hAnsi="Verdana"/>
          <w:b/>
          <w:sz w:val="20"/>
          <w:szCs w:val="20"/>
          <w:lang w:val="en-US"/>
        </w:rPr>
        <w:tab/>
      </w:r>
      <w:r w:rsidRPr="00BD5F32">
        <w:rPr>
          <w:rFonts w:ascii="Verdana" w:hAnsi="Verdana"/>
          <w:b/>
          <w:sz w:val="20"/>
          <w:szCs w:val="20"/>
          <w:lang w:val="en-US"/>
        </w:rPr>
        <w:tab/>
      </w:r>
      <w:r w:rsidRPr="00BD5F32">
        <w:rPr>
          <w:rFonts w:ascii="Verdana" w:hAnsi="Verdana"/>
          <w:b/>
          <w:sz w:val="20"/>
          <w:szCs w:val="20"/>
          <w:lang w:val="en-US"/>
        </w:rPr>
        <w:tab/>
      </w:r>
    </w:p>
    <w:p w14:paraId="293632BF" w14:textId="77777777" w:rsidR="00790F1F" w:rsidRPr="00BD5F32" w:rsidRDefault="00790F1F" w:rsidP="00D672A5">
      <w:pPr>
        <w:ind w:left="1416" w:firstLine="708"/>
        <w:jc w:val="both"/>
        <w:rPr>
          <w:rFonts w:ascii="Verdana" w:hAnsi="Verdana"/>
          <w:b/>
          <w:sz w:val="20"/>
          <w:szCs w:val="20"/>
          <w:lang w:val="en-US"/>
        </w:rPr>
      </w:pPr>
    </w:p>
    <w:p w14:paraId="1F45A121" w14:textId="77777777" w:rsidR="00EA2707" w:rsidRPr="00BD5F32" w:rsidRDefault="00EA2707" w:rsidP="000F4B9B">
      <w:pPr>
        <w:ind w:left="1416" w:firstLine="708"/>
        <w:jc w:val="both"/>
        <w:rPr>
          <w:rFonts w:ascii="Verdana" w:hAnsi="Verdana"/>
          <w:b/>
          <w:sz w:val="20"/>
          <w:szCs w:val="20"/>
          <w:lang w:val="en-US"/>
        </w:rPr>
      </w:pPr>
      <w:r w:rsidRPr="00BD5F32">
        <w:rPr>
          <w:rFonts w:ascii="Verdana" w:hAnsi="Verdana"/>
          <w:b/>
          <w:sz w:val="20"/>
          <w:szCs w:val="20"/>
          <w:lang w:val="en-US"/>
        </w:rPr>
        <w:t>International assembly “Caspian Dialogue, 2022”</w:t>
      </w:r>
    </w:p>
    <w:p w14:paraId="4D433D5D" w14:textId="77777777" w:rsidR="00EA2707" w:rsidRPr="00BD5F32" w:rsidRDefault="00EA2707" w:rsidP="000F4B9B">
      <w:pPr>
        <w:jc w:val="center"/>
        <w:rPr>
          <w:lang w:val="en-US"/>
        </w:rPr>
      </w:pPr>
      <w:r w:rsidRPr="00BD5F32">
        <w:rPr>
          <w:b/>
          <w:lang w:val="en-US"/>
        </w:rPr>
        <w:t>Program</w:t>
      </w:r>
    </w:p>
    <w:p w14:paraId="2795F27A" w14:textId="77777777" w:rsidR="00EA2707" w:rsidRPr="00BD5F32" w:rsidRDefault="00EA2707" w:rsidP="00523C51">
      <w:pPr>
        <w:jc w:val="center"/>
        <w:rPr>
          <w:rFonts w:ascii="Verdana" w:hAnsi="Verdana"/>
          <w:b/>
          <w:sz w:val="20"/>
          <w:szCs w:val="20"/>
          <w:lang w:val="en-US"/>
        </w:rPr>
      </w:pPr>
      <w:r w:rsidRPr="00BD5F32">
        <w:rPr>
          <w:rFonts w:ascii="Verdana" w:hAnsi="Verdana"/>
          <w:b/>
          <w:sz w:val="20"/>
          <w:szCs w:val="20"/>
          <w:lang w:val="en-US"/>
        </w:rPr>
        <w:t>Moscow. May 11, 2022</w:t>
      </w:r>
    </w:p>
    <w:p w14:paraId="3E83F60E" w14:textId="77777777" w:rsidR="0098287F" w:rsidRPr="00BD5F32" w:rsidRDefault="0098287F" w:rsidP="00523C51">
      <w:pPr>
        <w:jc w:val="center"/>
        <w:rPr>
          <w:rFonts w:ascii="Verdana" w:hAnsi="Verdana"/>
          <w:b/>
          <w:sz w:val="20"/>
          <w:szCs w:val="20"/>
          <w:lang w:val="en-US"/>
        </w:rPr>
      </w:pPr>
      <w:r w:rsidRPr="00BD5F32">
        <w:rPr>
          <w:rFonts w:ascii="Verdana" w:eastAsia="Times New Roman" w:hAnsi="Verdana" w:cs="Times New Roman"/>
          <w:b/>
          <w:caps/>
          <w:sz w:val="20"/>
          <w:szCs w:val="20"/>
          <w:lang w:val="en-US" w:eastAsia="ru-RU"/>
        </w:rPr>
        <w:t>full-time and remote</w:t>
      </w:r>
    </w:p>
    <w:p w14:paraId="678358B7" w14:textId="15CA1B46" w:rsidR="00EA2707" w:rsidRPr="00BD5F32" w:rsidRDefault="00EA2707" w:rsidP="00523C51">
      <w:pPr>
        <w:jc w:val="center"/>
        <w:rPr>
          <w:rFonts w:ascii="Verdana" w:hAnsi="Verdana"/>
          <w:b/>
          <w:sz w:val="20"/>
          <w:szCs w:val="20"/>
          <w:lang w:val="en-US"/>
        </w:rPr>
      </w:pPr>
      <w:r w:rsidRPr="00BD5F32">
        <w:rPr>
          <w:rFonts w:ascii="Verdana" w:hAnsi="Verdana"/>
          <w:b/>
          <w:sz w:val="20"/>
          <w:szCs w:val="20"/>
          <w:lang w:val="en-US"/>
        </w:rPr>
        <w:t xml:space="preserve">The assembly is planned in </w:t>
      </w:r>
      <w:r w:rsidR="00B42723" w:rsidRPr="00BD5F32">
        <w:rPr>
          <w:rFonts w:ascii="Verdana" w:hAnsi="Verdana"/>
          <w:b/>
          <w:sz w:val="20"/>
          <w:szCs w:val="20"/>
          <w:lang w:val="en-US"/>
        </w:rPr>
        <w:t xml:space="preserve">face-to face format / physical meeting </w:t>
      </w:r>
      <w:r w:rsidRPr="00BD5F32">
        <w:rPr>
          <w:rFonts w:ascii="Verdana" w:hAnsi="Verdana"/>
          <w:b/>
          <w:sz w:val="20"/>
          <w:szCs w:val="20"/>
          <w:lang w:val="en-US"/>
        </w:rPr>
        <w:t>(cultural center Glav UpDK of the Ministry of Foreign Affairs of Russia)</w:t>
      </w:r>
      <w:r w:rsidR="00B42723" w:rsidRPr="00BD5F32">
        <w:rPr>
          <w:rFonts w:ascii="Verdana" w:hAnsi="Verdana"/>
          <w:b/>
          <w:sz w:val="20"/>
          <w:szCs w:val="20"/>
          <w:lang w:val="en-US"/>
        </w:rPr>
        <w:t xml:space="preserve"> and in online.</w:t>
      </w:r>
    </w:p>
    <w:p w14:paraId="34EF5852" w14:textId="77777777" w:rsidR="00EA2707" w:rsidRPr="00BD5F32" w:rsidRDefault="00EA2707" w:rsidP="00523C51">
      <w:pPr>
        <w:jc w:val="center"/>
        <w:rPr>
          <w:rFonts w:ascii="Verdana" w:hAnsi="Verdana"/>
          <w:b/>
          <w:sz w:val="20"/>
          <w:szCs w:val="20"/>
          <w:lang w:val="en-US"/>
        </w:rPr>
      </w:pPr>
    </w:p>
    <w:tbl>
      <w:tblPr>
        <w:tblStyle w:val="a3"/>
        <w:tblW w:w="0" w:type="auto"/>
        <w:tblInd w:w="137" w:type="dxa"/>
        <w:tblLook w:val="04A0" w:firstRow="1" w:lastRow="0" w:firstColumn="1" w:lastColumn="0" w:noHBand="0" w:noVBand="1"/>
      </w:tblPr>
      <w:tblGrid>
        <w:gridCol w:w="2122"/>
        <w:gridCol w:w="7801"/>
      </w:tblGrid>
      <w:tr w:rsidR="00B61CD4" w:rsidRPr="00BD5F32" w14:paraId="7590398F" w14:textId="77777777" w:rsidTr="002535E6">
        <w:tc>
          <w:tcPr>
            <w:tcW w:w="2122" w:type="dxa"/>
          </w:tcPr>
          <w:p w14:paraId="5D1C1495" w14:textId="031BFB0C" w:rsidR="00B61CD4" w:rsidRPr="006367A6" w:rsidRDefault="0012114A" w:rsidP="00AF0795">
            <w:pPr>
              <w:rPr>
                <w:rFonts w:ascii="Verdana" w:hAnsi="Verdana"/>
                <w:sz w:val="20"/>
                <w:szCs w:val="20"/>
                <w:lang w:val="en-US"/>
              </w:rPr>
            </w:pPr>
            <w:r w:rsidRPr="00BD5F32">
              <w:rPr>
                <w:rFonts w:ascii="Verdana" w:hAnsi="Verdana"/>
                <w:sz w:val="20"/>
                <w:szCs w:val="20"/>
              </w:rPr>
              <w:t>09:00-09:50</w:t>
            </w:r>
            <w:r w:rsidR="006367A6">
              <w:rPr>
                <w:rFonts w:ascii="Verdana" w:hAnsi="Verdana"/>
                <w:sz w:val="20"/>
                <w:szCs w:val="20"/>
                <w:lang w:val="en-US"/>
              </w:rPr>
              <w:t xml:space="preserve"> am</w:t>
            </w:r>
          </w:p>
        </w:tc>
        <w:tc>
          <w:tcPr>
            <w:tcW w:w="7801" w:type="dxa"/>
          </w:tcPr>
          <w:p w14:paraId="5F820823" w14:textId="77777777" w:rsidR="006041AC" w:rsidRPr="00BD5F32" w:rsidRDefault="008672A1" w:rsidP="006041AC">
            <w:pPr>
              <w:rPr>
                <w:rFonts w:ascii="Verdana" w:hAnsi="Verdana"/>
                <w:bCs/>
                <w:sz w:val="20"/>
                <w:szCs w:val="20"/>
                <w:lang w:val="en-US"/>
              </w:rPr>
            </w:pPr>
            <w:r w:rsidRPr="00BD5F32">
              <w:rPr>
                <w:rFonts w:ascii="Verdana" w:hAnsi="Verdana"/>
                <w:bCs/>
                <w:sz w:val="20"/>
                <w:szCs w:val="20"/>
                <w:lang w:val="en-US"/>
              </w:rPr>
              <w:t>M</w:t>
            </w:r>
            <w:r w:rsidR="00B42723" w:rsidRPr="00BD5F32">
              <w:rPr>
                <w:rFonts w:ascii="Verdana" w:hAnsi="Verdana"/>
                <w:bCs/>
                <w:sz w:val="20"/>
                <w:szCs w:val="20"/>
                <w:lang w:val="en-US"/>
              </w:rPr>
              <w:t xml:space="preserve">eeting of the participants and Special guests </w:t>
            </w:r>
            <w:r w:rsidRPr="00BD5F32">
              <w:rPr>
                <w:rFonts w:ascii="Verdana" w:hAnsi="Verdana"/>
                <w:bCs/>
                <w:sz w:val="20"/>
                <w:szCs w:val="20"/>
                <w:lang w:val="en-US"/>
              </w:rPr>
              <w:t xml:space="preserve">of the international assembly. </w:t>
            </w:r>
            <w:r w:rsidR="006041AC" w:rsidRPr="00BD5F32">
              <w:rPr>
                <w:rFonts w:ascii="Verdana" w:hAnsi="Verdana"/>
                <w:bCs/>
                <w:sz w:val="20"/>
                <w:szCs w:val="20"/>
                <w:lang w:val="en-US"/>
              </w:rPr>
              <w:t xml:space="preserve">Registration of participants. </w:t>
            </w:r>
          </w:p>
          <w:p w14:paraId="194E8D52" w14:textId="66096BDD" w:rsidR="00B42723" w:rsidRPr="00BD5F32" w:rsidRDefault="006041AC" w:rsidP="006041AC">
            <w:pPr>
              <w:rPr>
                <w:rFonts w:ascii="Verdana" w:hAnsi="Verdana"/>
                <w:bCs/>
                <w:caps/>
                <w:sz w:val="20"/>
                <w:szCs w:val="20"/>
                <w:lang w:val="en-US"/>
              </w:rPr>
            </w:pPr>
            <w:r w:rsidRPr="00BD5F32">
              <w:rPr>
                <w:rFonts w:ascii="Verdana" w:hAnsi="Verdana"/>
                <w:bCs/>
                <w:sz w:val="20"/>
                <w:szCs w:val="20"/>
                <w:lang w:val="en-US"/>
              </w:rPr>
              <w:t xml:space="preserve">Welcome tea and coffee. </w:t>
            </w:r>
          </w:p>
        </w:tc>
      </w:tr>
      <w:tr w:rsidR="008039FE" w:rsidRPr="00B206FC" w14:paraId="4792F397" w14:textId="77777777" w:rsidTr="002535E6">
        <w:tc>
          <w:tcPr>
            <w:tcW w:w="2122" w:type="dxa"/>
          </w:tcPr>
          <w:p w14:paraId="38FD1AAF" w14:textId="77777777" w:rsidR="008039FE" w:rsidRPr="00BD5F32" w:rsidRDefault="008039FE" w:rsidP="00AF0795">
            <w:pPr>
              <w:rPr>
                <w:rFonts w:ascii="Verdana" w:hAnsi="Verdana"/>
                <w:sz w:val="20"/>
                <w:szCs w:val="20"/>
                <w:lang w:val="en-US"/>
              </w:rPr>
            </w:pPr>
          </w:p>
        </w:tc>
        <w:tc>
          <w:tcPr>
            <w:tcW w:w="7801" w:type="dxa"/>
          </w:tcPr>
          <w:p w14:paraId="60F58F9A" w14:textId="77777777" w:rsidR="0098287F" w:rsidRPr="00BD5F32" w:rsidRDefault="00127E92" w:rsidP="0012114A">
            <w:pPr>
              <w:rPr>
                <w:rFonts w:ascii="Verdana" w:hAnsi="Verdana"/>
                <w:caps/>
                <w:sz w:val="20"/>
                <w:szCs w:val="20"/>
                <w:lang w:val="en-US"/>
              </w:rPr>
            </w:pPr>
            <w:r w:rsidRPr="00BD5F32">
              <w:rPr>
                <w:rFonts w:ascii="Verdana" w:hAnsi="Verdana"/>
                <w:sz w:val="20"/>
                <w:szCs w:val="20"/>
                <w:lang w:val="en-US"/>
              </w:rPr>
              <w:t>Online prese</w:t>
            </w:r>
            <w:r w:rsidR="008672A1" w:rsidRPr="00BD5F32">
              <w:rPr>
                <w:rFonts w:ascii="Verdana" w:hAnsi="Verdana"/>
                <w:sz w:val="20"/>
                <w:szCs w:val="20"/>
                <w:lang w:val="en-US"/>
              </w:rPr>
              <w:t>ntation of photographic works "T</w:t>
            </w:r>
            <w:r w:rsidRPr="00BD5F32">
              <w:rPr>
                <w:rFonts w:ascii="Verdana" w:hAnsi="Verdana"/>
                <w:sz w:val="20"/>
                <w:szCs w:val="20"/>
                <w:lang w:val="en-US"/>
              </w:rPr>
              <w:t>he Caspian is our home"</w:t>
            </w:r>
          </w:p>
        </w:tc>
      </w:tr>
      <w:tr w:rsidR="00E54DC2" w:rsidRPr="00B206FC" w14:paraId="69264A6B" w14:textId="77777777" w:rsidTr="002535E6">
        <w:tc>
          <w:tcPr>
            <w:tcW w:w="2122" w:type="dxa"/>
          </w:tcPr>
          <w:p w14:paraId="6B97D03A" w14:textId="24913646" w:rsidR="00E54DC2" w:rsidRPr="006367A6" w:rsidRDefault="00D84A9B" w:rsidP="00AF0795">
            <w:pPr>
              <w:rPr>
                <w:rFonts w:ascii="Verdana" w:hAnsi="Verdana"/>
                <w:sz w:val="20"/>
                <w:szCs w:val="20"/>
                <w:lang w:val="en-US"/>
              </w:rPr>
            </w:pPr>
            <w:r w:rsidRPr="00BD5F32">
              <w:rPr>
                <w:rFonts w:ascii="Verdana" w:hAnsi="Verdana"/>
                <w:sz w:val="20"/>
                <w:szCs w:val="20"/>
              </w:rPr>
              <w:t>10:00-10:30</w:t>
            </w:r>
            <w:r w:rsidR="006367A6">
              <w:rPr>
                <w:rFonts w:ascii="Verdana" w:hAnsi="Verdana"/>
                <w:sz w:val="20"/>
                <w:szCs w:val="20"/>
                <w:lang w:val="en-US"/>
              </w:rPr>
              <w:t xml:space="preserve"> am</w:t>
            </w:r>
          </w:p>
        </w:tc>
        <w:tc>
          <w:tcPr>
            <w:tcW w:w="7801" w:type="dxa"/>
          </w:tcPr>
          <w:p w14:paraId="3A1C423F" w14:textId="77777777" w:rsidR="00517A67" w:rsidRPr="00BD5F32" w:rsidRDefault="00517A67" w:rsidP="00D77C26">
            <w:pPr>
              <w:jc w:val="center"/>
              <w:rPr>
                <w:rFonts w:ascii="Verdana" w:hAnsi="Verdana"/>
                <w:b/>
                <w:caps/>
                <w:sz w:val="20"/>
                <w:szCs w:val="20"/>
                <w:lang w:val="en-US"/>
              </w:rPr>
            </w:pPr>
            <w:r w:rsidRPr="00BD5F32">
              <w:rPr>
                <w:rFonts w:ascii="Verdana" w:hAnsi="Verdana"/>
                <w:b/>
                <w:caps/>
                <w:sz w:val="20"/>
                <w:szCs w:val="20"/>
                <w:lang w:val="en-US"/>
              </w:rPr>
              <w:t>oppening of the intarnational assembley</w:t>
            </w:r>
          </w:p>
        </w:tc>
      </w:tr>
      <w:tr w:rsidR="00AF0795" w:rsidRPr="00B206FC" w14:paraId="2193B2B8" w14:textId="77777777" w:rsidTr="002535E6">
        <w:tc>
          <w:tcPr>
            <w:tcW w:w="2122" w:type="dxa"/>
          </w:tcPr>
          <w:p w14:paraId="7D01DB69" w14:textId="77777777" w:rsidR="00127E92" w:rsidRPr="00BD5F32" w:rsidRDefault="00127E92" w:rsidP="00126928">
            <w:pPr>
              <w:rPr>
                <w:rFonts w:ascii="Verdana" w:hAnsi="Verdana"/>
                <w:b/>
                <w:bCs/>
                <w:sz w:val="20"/>
                <w:szCs w:val="20"/>
              </w:rPr>
            </w:pPr>
            <w:r w:rsidRPr="00BD5F32">
              <w:rPr>
                <w:rFonts w:ascii="Verdana" w:hAnsi="Verdana"/>
                <w:b/>
                <w:bCs/>
                <w:sz w:val="20"/>
                <w:szCs w:val="20"/>
              </w:rPr>
              <w:t>Opening speeches</w:t>
            </w:r>
          </w:p>
        </w:tc>
        <w:tc>
          <w:tcPr>
            <w:tcW w:w="7801" w:type="dxa"/>
          </w:tcPr>
          <w:p w14:paraId="4B4B449A" w14:textId="4E963A84" w:rsidR="00AF0795" w:rsidRPr="00BD5F32" w:rsidRDefault="00D87003" w:rsidP="0098287F">
            <w:pPr>
              <w:jc w:val="both"/>
              <w:rPr>
                <w:rFonts w:ascii="Verdana" w:hAnsi="Verdana"/>
                <w:b/>
                <w:sz w:val="20"/>
                <w:szCs w:val="20"/>
                <w:lang w:val="en-US"/>
              </w:rPr>
            </w:pPr>
            <w:r w:rsidRPr="00BD5F32">
              <w:rPr>
                <w:rFonts w:ascii="Verdana" w:hAnsi="Verdana"/>
                <w:b/>
                <w:sz w:val="20"/>
                <w:szCs w:val="20"/>
                <w:lang w:val="en-US"/>
              </w:rPr>
              <w:t>Viktor Kalyuzhny</w:t>
            </w:r>
            <w:r w:rsidR="0098287F" w:rsidRPr="00BD5F32">
              <w:rPr>
                <w:rFonts w:ascii="Verdana" w:hAnsi="Verdana"/>
                <w:b/>
                <w:sz w:val="20"/>
                <w:szCs w:val="20"/>
                <w:lang w:val="en-US"/>
              </w:rPr>
              <w:t xml:space="preserve">, </w:t>
            </w:r>
            <w:r w:rsidR="0098287F" w:rsidRPr="00BD5F32">
              <w:rPr>
                <w:rFonts w:ascii="Verdana" w:hAnsi="Verdana"/>
                <w:bCs/>
                <w:sz w:val="20"/>
                <w:szCs w:val="20"/>
                <w:lang w:val="en-US"/>
              </w:rPr>
              <w:t>Chairman of the Presidium of the Council of “Science and Innovation of the Caspian Sea”, Ambassador Extraordinary and Plenipotentiary of the Russian Federation</w:t>
            </w:r>
          </w:p>
        </w:tc>
      </w:tr>
      <w:tr w:rsidR="003C57CB" w:rsidRPr="00B206FC" w14:paraId="027E3A5B" w14:textId="77777777" w:rsidTr="002535E6">
        <w:tc>
          <w:tcPr>
            <w:tcW w:w="2122" w:type="dxa"/>
          </w:tcPr>
          <w:p w14:paraId="3A3C1077" w14:textId="77777777" w:rsidR="0089381A" w:rsidRPr="00BD5F32" w:rsidRDefault="0089381A" w:rsidP="00126928">
            <w:pPr>
              <w:rPr>
                <w:rFonts w:ascii="Verdana" w:hAnsi="Verdana"/>
                <w:b/>
                <w:sz w:val="20"/>
                <w:szCs w:val="20"/>
                <w:lang w:val="en-US"/>
              </w:rPr>
            </w:pPr>
            <w:r w:rsidRPr="00BD5F32">
              <w:rPr>
                <w:rFonts w:ascii="Verdana" w:hAnsi="Verdana"/>
                <w:b/>
                <w:sz w:val="20"/>
                <w:szCs w:val="20"/>
                <w:lang w:val="en-US"/>
              </w:rPr>
              <w:t xml:space="preserve">Welcome speech </w:t>
            </w:r>
            <w:r w:rsidRPr="00BD5F32">
              <w:rPr>
                <w:rFonts w:ascii="Verdana" w:hAnsi="Verdana"/>
                <w:bCs/>
                <w:sz w:val="20"/>
                <w:szCs w:val="20"/>
                <w:lang w:val="en-US"/>
              </w:rPr>
              <w:t>(to be confirmed)</w:t>
            </w:r>
          </w:p>
        </w:tc>
        <w:tc>
          <w:tcPr>
            <w:tcW w:w="7801" w:type="dxa"/>
          </w:tcPr>
          <w:p w14:paraId="2D5073FB" w14:textId="77777777" w:rsidR="00127E92" w:rsidRPr="00BD5F32" w:rsidRDefault="00127E92" w:rsidP="00126928">
            <w:pPr>
              <w:rPr>
                <w:rFonts w:ascii="Verdana" w:hAnsi="Verdana"/>
                <w:b/>
                <w:sz w:val="20"/>
                <w:szCs w:val="20"/>
                <w:lang w:val="en-US"/>
              </w:rPr>
            </w:pPr>
            <w:r w:rsidRPr="00BD5F32">
              <w:rPr>
                <w:rFonts w:ascii="Verdana" w:hAnsi="Verdana"/>
                <w:b/>
                <w:sz w:val="20"/>
                <w:szCs w:val="20"/>
                <w:lang w:val="en-US"/>
              </w:rPr>
              <w:t xml:space="preserve">Sergey Lavrov, </w:t>
            </w:r>
            <w:r w:rsidRPr="00BD5F32">
              <w:rPr>
                <w:rFonts w:ascii="Verdana" w:hAnsi="Verdana"/>
                <w:bCs/>
                <w:sz w:val="20"/>
                <w:szCs w:val="20"/>
                <w:lang w:val="en-US"/>
              </w:rPr>
              <w:t>Minister of Foreign Affairs of the Russian Federation</w:t>
            </w:r>
          </w:p>
        </w:tc>
      </w:tr>
      <w:tr w:rsidR="00A06A9D" w:rsidRPr="00B206FC" w14:paraId="486FDEC9" w14:textId="77777777" w:rsidTr="002535E6">
        <w:tc>
          <w:tcPr>
            <w:tcW w:w="2122" w:type="dxa"/>
          </w:tcPr>
          <w:p w14:paraId="3F916430" w14:textId="77777777" w:rsidR="0089381A" w:rsidRPr="00BD5F32" w:rsidRDefault="0089381A" w:rsidP="00A06A9D">
            <w:pPr>
              <w:rPr>
                <w:lang w:val="en-US"/>
              </w:rPr>
            </w:pPr>
            <w:r w:rsidRPr="00BD5F32">
              <w:rPr>
                <w:rFonts w:ascii="Verdana" w:hAnsi="Verdana"/>
                <w:b/>
                <w:sz w:val="20"/>
                <w:szCs w:val="20"/>
                <w:lang w:val="en-US"/>
              </w:rPr>
              <w:t xml:space="preserve">Welcome speech </w:t>
            </w:r>
            <w:r w:rsidRPr="00BD5F32">
              <w:rPr>
                <w:rFonts w:ascii="Verdana" w:hAnsi="Verdana"/>
                <w:bCs/>
                <w:sz w:val="20"/>
                <w:szCs w:val="20"/>
                <w:lang w:val="en-US"/>
              </w:rPr>
              <w:t>(to be confirmed)</w:t>
            </w:r>
          </w:p>
        </w:tc>
        <w:tc>
          <w:tcPr>
            <w:tcW w:w="7801" w:type="dxa"/>
          </w:tcPr>
          <w:p w14:paraId="47BD68F2" w14:textId="16079814" w:rsidR="00A06A9D" w:rsidRPr="00BD5F32" w:rsidRDefault="00D87003" w:rsidP="0089381A">
            <w:pPr>
              <w:jc w:val="both"/>
              <w:rPr>
                <w:rFonts w:ascii="Verdana" w:hAnsi="Verdana"/>
                <w:b/>
                <w:bCs/>
                <w:sz w:val="20"/>
                <w:szCs w:val="20"/>
                <w:lang w:val="en-US"/>
              </w:rPr>
            </w:pPr>
            <w:r w:rsidRPr="00BD5F32">
              <w:rPr>
                <w:rStyle w:val="ac"/>
                <w:rFonts w:ascii="Verdana" w:hAnsi="Verdana" w:cs="Arial"/>
                <w:b/>
                <w:bCs/>
                <w:i w:val="0"/>
                <w:iCs w:val="0"/>
                <w:sz w:val="18"/>
                <w:szCs w:val="18"/>
                <w:shd w:val="clear" w:color="auto" w:fill="FFFFFF"/>
                <w:lang w:val="en-US"/>
              </w:rPr>
              <w:t>Polad Bulbul ogly</w:t>
            </w:r>
            <w:r w:rsidR="0089381A" w:rsidRPr="00BD5F32">
              <w:rPr>
                <w:rStyle w:val="ac"/>
                <w:rFonts w:ascii="Verdana" w:hAnsi="Verdana" w:cs="Arial"/>
                <w:b/>
                <w:bCs/>
                <w:i w:val="0"/>
                <w:iCs w:val="0"/>
                <w:sz w:val="18"/>
                <w:szCs w:val="18"/>
                <w:shd w:val="clear" w:color="auto" w:fill="FFFFFF"/>
                <w:lang w:val="en-US"/>
              </w:rPr>
              <w:t>,</w:t>
            </w:r>
            <w:r w:rsidR="0089381A" w:rsidRPr="00BD5F32">
              <w:rPr>
                <w:rStyle w:val="ac"/>
                <w:rFonts w:ascii="Verdana" w:hAnsi="Verdana"/>
                <w:b/>
                <w:bCs/>
                <w:sz w:val="18"/>
                <w:szCs w:val="18"/>
                <w:lang w:val="en-US"/>
              </w:rPr>
              <w:t xml:space="preserve"> </w:t>
            </w:r>
            <w:r w:rsidR="0089381A" w:rsidRPr="00BD5F32">
              <w:rPr>
                <w:rStyle w:val="ac"/>
                <w:rFonts w:ascii="Verdana" w:hAnsi="Verdana" w:cs="Arial"/>
                <w:b/>
                <w:bCs/>
                <w:i w:val="0"/>
                <w:iCs w:val="0"/>
                <w:sz w:val="18"/>
                <w:szCs w:val="18"/>
                <w:shd w:val="clear" w:color="auto" w:fill="FFFFFF"/>
                <w:lang w:val="en-US"/>
              </w:rPr>
              <w:t>Ambassador Extraordinary and Plenipotentiary</w:t>
            </w:r>
            <w:r w:rsidR="0089381A" w:rsidRPr="00BD5F32">
              <w:rPr>
                <w:rFonts w:ascii="Verdana" w:hAnsi="Verdana" w:cs="Arial"/>
                <w:b/>
                <w:bCs/>
                <w:sz w:val="18"/>
                <w:szCs w:val="18"/>
                <w:shd w:val="clear" w:color="auto" w:fill="FFFFFF"/>
                <w:lang w:val="en-US"/>
              </w:rPr>
              <w:t> of Azerbaijan to Russia</w:t>
            </w:r>
          </w:p>
        </w:tc>
      </w:tr>
      <w:tr w:rsidR="00A06A9D" w:rsidRPr="00B206FC" w14:paraId="63355D83" w14:textId="77777777" w:rsidTr="002535E6">
        <w:tc>
          <w:tcPr>
            <w:tcW w:w="2122" w:type="dxa"/>
          </w:tcPr>
          <w:p w14:paraId="06C29AD1" w14:textId="77777777" w:rsidR="0089381A" w:rsidRPr="00BD5F32" w:rsidRDefault="0089381A" w:rsidP="00A06A9D">
            <w:pPr>
              <w:rPr>
                <w:lang w:val="en-US"/>
              </w:rPr>
            </w:pPr>
            <w:r w:rsidRPr="00BD5F32">
              <w:rPr>
                <w:rFonts w:ascii="Verdana" w:hAnsi="Verdana"/>
                <w:b/>
                <w:sz w:val="20"/>
                <w:szCs w:val="20"/>
                <w:lang w:val="en-US"/>
              </w:rPr>
              <w:t xml:space="preserve">Welcome speech </w:t>
            </w:r>
            <w:r w:rsidRPr="00BD5F32">
              <w:rPr>
                <w:rFonts w:ascii="Verdana" w:hAnsi="Verdana"/>
                <w:bCs/>
                <w:sz w:val="20"/>
                <w:szCs w:val="20"/>
                <w:lang w:val="en-US"/>
              </w:rPr>
              <w:t>(to be confirmed)</w:t>
            </w:r>
          </w:p>
        </w:tc>
        <w:tc>
          <w:tcPr>
            <w:tcW w:w="7801" w:type="dxa"/>
          </w:tcPr>
          <w:p w14:paraId="72B9F693" w14:textId="77777777" w:rsidR="00A06A9D" w:rsidRPr="00BD5F32" w:rsidRDefault="0089381A" w:rsidP="00A06A9D">
            <w:pPr>
              <w:rPr>
                <w:rFonts w:ascii="Verdana" w:hAnsi="Verdana"/>
                <w:b/>
                <w:bCs/>
                <w:sz w:val="20"/>
                <w:szCs w:val="20"/>
                <w:lang w:val="en-US"/>
              </w:rPr>
            </w:pPr>
            <w:r w:rsidRPr="00BD5F32">
              <w:rPr>
                <w:rFonts w:ascii="Verdana" w:hAnsi="Verdana"/>
                <w:b/>
                <w:bCs/>
                <w:sz w:val="20"/>
                <w:szCs w:val="20"/>
                <w:lang w:val="en-US"/>
              </w:rPr>
              <w:t>Kazem Jalali, Ambassador Extraordinary and Plenipotentiary of the Islamic Republic of Iran to the Russian Federation</w:t>
            </w:r>
          </w:p>
        </w:tc>
      </w:tr>
      <w:tr w:rsidR="00A06A9D" w:rsidRPr="00B206FC" w14:paraId="0A6EE39F" w14:textId="77777777" w:rsidTr="002535E6">
        <w:tc>
          <w:tcPr>
            <w:tcW w:w="2122" w:type="dxa"/>
          </w:tcPr>
          <w:p w14:paraId="11514B07" w14:textId="77777777" w:rsidR="00D27988" w:rsidRPr="00BD5F32" w:rsidRDefault="00D27988" w:rsidP="00A06A9D">
            <w:pPr>
              <w:rPr>
                <w:lang w:val="en-US"/>
              </w:rPr>
            </w:pPr>
            <w:r w:rsidRPr="00BD5F32">
              <w:rPr>
                <w:rFonts w:ascii="Verdana" w:hAnsi="Verdana"/>
                <w:b/>
                <w:sz w:val="20"/>
                <w:szCs w:val="20"/>
                <w:lang w:val="en-US"/>
              </w:rPr>
              <w:t xml:space="preserve">Welcome speech </w:t>
            </w:r>
            <w:r w:rsidRPr="00BD5F32">
              <w:rPr>
                <w:rFonts w:ascii="Verdana" w:hAnsi="Verdana"/>
                <w:bCs/>
                <w:sz w:val="20"/>
                <w:szCs w:val="20"/>
                <w:lang w:val="en-US"/>
              </w:rPr>
              <w:t>(to be confirmed)</w:t>
            </w:r>
          </w:p>
        </w:tc>
        <w:tc>
          <w:tcPr>
            <w:tcW w:w="7801" w:type="dxa"/>
          </w:tcPr>
          <w:p w14:paraId="76B7F640" w14:textId="77777777" w:rsidR="00A06A9D" w:rsidRPr="00BD5F32" w:rsidRDefault="00D27988" w:rsidP="00D27988">
            <w:pPr>
              <w:spacing w:line="252" w:lineRule="auto"/>
              <w:rPr>
                <w:rFonts w:ascii="Verdana" w:hAnsi="Verdana"/>
                <w:b/>
                <w:bCs/>
                <w:sz w:val="20"/>
                <w:szCs w:val="20"/>
                <w:lang w:val="en-US"/>
              </w:rPr>
            </w:pPr>
            <w:r w:rsidRPr="00BD5F32">
              <w:rPr>
                <w:rFonts w:ascii="Verdana" w:hAnsi="Verdana"/>
                <w:b/>
                <w:bCs/>
                <w:sz w:val="18"/>
                <w:szCs w:val="18"/>
                <w:lang w:val="en-US"/>
              </w:rPr>
              <w:t>Ermek Kosherbaev, Ambassador Extraordinary and Plenipotentiary of the Republic of Kazakhstan to the Russian Federation</w:t>
            </w:r>
          </w:p>
        </w:tc>
      </w:tr>
      <w:tr w:rsidR="00A06A9D" w:rsidRPr="00B206FC" w14:paraId="560A807F" w14:textId="77777777" w:rsidTr="002535E6">
        <w:tc>
          <w:tcPr>
            <w:tcW w:w="2122" w:type="dxa"/>
          </w:tcPr>
          <w:p w14:paraId="5B1F13AA" w14:textId="77777777" w:rsidR="00D27988" w:rsidRPr="00BD5F32" w:rsidRDefault="00D27988" w:rsidP="00A06A9D">
            <w:pPr>
              <w:rPr>
                <w:lang w:val="en-US"/>
              </w:rPr>
            </w:pPr>
            <w:r w:rsidRPr="00BD5F32">
              <w:rPr>
                <w:rFonts w:ascii="Verdana" w:hAnsi="Verdana"/>
                <w:b/>
                <w:sz w:val="20"/>
                <w:szCs w:val="20"/>
                <w:lang w:val="en-US"/>
              </w:rPr>
              <w:t xml:space="preserve">Welcome speech </w:t>
            </w:r>
            <w:r w:rsidRPr="00BD5F32">
              <w:rPr>
                <w:rFonts w:ascii="Verdana" w:hAnsi="Verdana"/>
                <w:bCs/>
                <w:sz w:val="20"/>
                <w:szCs w:val="20"/>
                <w:lang w:val="en-US"/>
              </w:rPr>
              <w:t>(to be confirmed)</w:t>
            </w:r>
          </w:p>
        </w:tc>
        <w:tc>
          <w:tcPr>
            <w:tcW w:w="7801" w:type="dxa"/>
          </w:tcPr>
          <w:p w14:paraId="524256D8" w14:textId="77777777" w:rsidR="00D27988" w:rsidRPr="00BD5F32" w:rsidRDefault="00D27988" w:rsidP="00A06A9D">
            <w:pPr>
              <w:rPr>
                <w:rFonts w:ascii="Verdana" w:hAnsi="Verdana"/>
                <w:b/>
                <w:bCs/>
                <w:sz w:val="20"/>
                <w:szCs w:val="20"/>
                <w:lang w:val="en-US"/>
              </w:rPr>
            </w:pPr>
            <w:r w:rsidRPr="00BD5F32">
              <w:rPr>
                <w:rFonts w:ascii="Verdana" w:hAnsi="Verdana"/>
                <w:b/>
                <w:bCs/>
                <w:sz w:val="18"/>
                <w:szCs w:val="18"/>
                <w:lang w:val="en-US"/>
              </w:rPr>
              <w:t>Batyr Niyazliev, Ambassador Extraordinary and Plenipotentiary of Turkmenistan to the Russian Federation</w:t>
            </w:r>
          </w:p>
        </w:tc>
      </w:tr>
      <w:tr w:rsidR="00B61CD4" w:rsidRPr="00B206FC" w14:paraId="734DF83F" w14:textId="77777777" w:rsidTr="002535E6">
        <w:tc>
          <w:tcPr>
            <w:tcW w:w="2122" w:type="dxa"/>
          </w:tcPr>
          <w:p w14:paraId="6BF074C8" w14:textId="2423919A" w:rsidR="00B61CD4" w:rsidRPr="006367A6" w:rsidRDefault="00BA47DA" w:rsidP="00B61CD4">
            <w:pPr>
              <w:rPr>
                <w:rFonts w:ascii="Verdana" w:hAnsi="Verdana"/>
                <w:sz w:val="20"/>
                <w:szCs w:val="20"/>
                <w:lang w:val="en-US"/>
              </w:rPr>
            </w:pPr>
            <w:r w:rsidRPr="00BD5F32">
              <w:rPr>
                <w:rFonts w:ascii="Verdana" w:hAnsi="Verdana"/>
                <w:sz w:val="20"/>
                <w:szCs w:val="20"/>
              </w:rPr>
              <w:t>10:30-</w:t>
            </w:r>
            <w:r w:rsidR="00217669" w:rsidRPr="00BD5F32">
              <w:rPr>
                <w:rFonts w:ascii="Verdana" w:hAnsi="Verdana"/>
                <w:sz w:val="20"/>
                <w:szCs w:val="20"/>
              </w:rPr>
              <w:t>12:00</w:t>
            </w:r>
            <w:r w:rsidR="006367A6">
              <w:rPr>
                <w:rFonts w:ascii="Verdana" w:hAnsi="Verdana"/>
                <w:sz w:val="20"/>
                <w:szCs w:val="20"/>
                <w:lang w:val="en-US"/>
              </w:rPr>
              <w:t xml:space="preserve"> am</w:t>
            </w:r>
          </w:p>
        </w:tc>
        <w:tc>
          <w:tcPr>
            <w:tcW w:w="7801" w:type="dxa"/>
          </w:tcPr>
          <w:p w14:paraId="02BD0509" w14:textId="77777777" w:rsidR="00D27988" w:rsidRPr="00BD5F32" w:rsidRDefault="00D27988" w:rsidP="00D27988">
            <w:pPr>
              <w:jc w:val="center"/>
              <w:rPr>
                <w:rFonts w:ascii="Verdana" w:hAnsi="Verdana"/>
                <w:b/>
                <w:sz w:val="20"/>
                <w:szCs w:val="20"/>
                <w:lang w:val="en-US"/>
              </w:rPr>
            </w:pPr>
            <w:r w:rsidRPr="00BD5F32">
              <w:rPr>
                <w:rFonts w:ascii="Verdana" w:hAnsi="Verdana"/>
                <w:b/>
                <w:sz w:val="20"/>
                <w:szCs w:val="20"/>
                <w:lang w:val="en-US"/>
              </w:rPr>
              <w:t>PLENARY SESSION</w:t>
            </w:r>
          </w:p>
          <w:p w14:paraId="2876DECC" w14:textId="77777777" w:rsidR="00D27988" w:rsidRPr="00BD5F32" w:rsidRDefault="00D27988" w:rsidP="00D27988">
            <w:pPr>
              <w:jc w:val="center"/>
              <w:rPr>
                <w:rFonts w:ascii="Verdana" w:hAnsi="Verdana"/>
                <w:b/>
                <w:sz w:val="20"/>
                <w:szCs w:val="20"/>
                <w:lang w:val="en-US"/>
              </w:rPr>
            </w:pPr>
            <w:r w:rsidRPr="00BD5F32">
              <w:rPr>
                <w:rFonts w:ascii="Verdana" w:hAnsi="Verdana"/>
                <w:b/>
                <w:sz w:val="20"/>
                <w:szCs w:val="20"/>
                <w:lang w:val="en-US"/>
              </w:rPr>
              <w:t>"CASPIAN DIALOGUE – DEVELOPMENT IN NEW REALITIES "</w:t>
            </w:r>
          </w:p>
        </w:tc>
      </w:tr>
      <w:tr w:rsidR="00B61CD4" w:rsidRPr="00B206FC" w14:paraId="640FE7F2" w14:textId="77777777" w:rsidTr="002535E6">
        <w:tc>
          <w:tcPr>
            <w:tcW w:w="2122" w:type="dxa"/>
          </w:tcPr>
          <w:p w14:paraId="11398C50" w14:textId="77777777" w:rsidR="00D27988" w:rsidRPr="00BD5F32" w:rsidRDefault="00D27988" w:rsidP="00B61CD4">
            <w:pPr>
              <w:rPr>
                <w:rFonts w:ascii="Verdana" w:hAnsi="Verdana"/>
                <w:sz w:val="20"/>
                <w:szCs w:val="20"/>
              </w:rPr>
            </w:pPr>
            <w:r w:rsidRPr="00BD5F32">
              <w:rPr>
                <w:rFonts w:ascii="Verdana" w:hAnsi="Verdana"/>
                <w:sz w:val="20"/>
                <w:szCs w:val="20"/>
              </w:rPr>
              <w:t>Discussion topic</w:t>
            </w:r>
          </w:p>
        </w:tc>
        <w:tc>
          <w:tcPr>
            <w:tcW w:w="7801" w:type="dxa"/>
          </w:tcPr>
          <w:p w14:paraId="67C8A39D" w14:textId="77777777" w:rsidR="00D27988" w:rsidRPr="00BD5F32" w:rsidRDefault="00D27988" w:rsidP="00B61CD4">
            <w:pPr>
              <w:pStyle w:val="a4"/>
              <w:numPr>
                <w:ilvl w:val="0"/>
                <w:numId w:val="3"/>
              </w:numPr>
              <w:rPr>
                <w:rFonts w:ascii="Verdana" w:hAnsi="Verdana"/>
                <w:sz w:val="20"/>
                <w:szCs w:val="20"/>
                <w:lang w:val="en-US"/>
              </w:rPr>
            </w:pPr>
            <w:r w:rsidRPr="00BD5F32">
              <w:rPr>
                <w:rFonts w:ascii="Verdana" w:hAnsi="Verdana"/>
                <w:sz w:val="20"/>
                <w:szCs w:val="20"/>
                <w:lang w:val="en-US"/>
              </w:rPr>
              <w:t>Developmental callenges of the Caspian dialogue after the signing of the Convention on the Legal Status of the Caspian Sea</w:t>
            </w:r>
          </w:p>
          <w:p w14:paraId="1739B3FA" w14:textId="77777777" w:rsidR="00D27988" w:rsidRPr="00BD5F32" w:rsidRDefault="004E61AD" w:rsidP="00B61CD4">
            <w:pPr>
              <w:pStyle w:val="a4"/>
              <w:numPr>
                <w:ilvl w:val="0"/>
                <w:numId w:val="3"/>
              </w:numPr>
              <w:rPr>
                <w:rFonts w:ascii="Verdana" w:hAnsi="Verdana"/>
                <w:sz w:val="20"/>
                <w:szCs w:val="20"/>
                <w:lang w:val="en-US"/>
              </w:rPr>
            </w:pPr>
            <w:r w:rsidRPr="00BD5F32">
              <w:rPr>
                <w:rFonts w:ascii="Verdana" w:hAnsi="Verdana"/>
                <w:sz w:val="20"/>
                <w:szCs w:val="20"/>
                <w:lang w:val="en-US"/>
              </w:rPr>
              <w:t>International and interregional organizations in the Caspian region</w:t>
            </w:r>
          </w:p>
          <w:p w14:paraId="1BBA2D8D" w14:textId="77777777" w:rsidR="00D27988" w:rsidRPr="00BD5F32" w:rsidRDefault="004E61AD" w:rsidP="00B61CD4">
            <w:pPr>
              <w:pStyle w:val="a4"/>
              <w:numPr>
                <w:ilvl w:val="0"/>
                <w:numId w:val="3"/>
              </w:numPr>
              <w:rPr>
                <w:rFonts w:ascii="Verdana" w:hAnsi="Verdana"/>
                <w:sz w:val="20"/>
                <w:szCs w:val="20"/>
                <w:lang w:val="en-US"/>
              </w:rPr>
            </w:pPr>
            <w:r w:rsidRPr="00BD5F32">
              <w:rPr>
                <w:rFonts w:ascii="Verdana" w:hAnsi="Verdana"/>
                <w:sz w:val="20"/>
                <w:szCs w:val="20"/>
                <w:lang w:val="en-US"/>
              </w:rPr>
              <w:t>Vectors of conjugation of country’s position in Caspian region</w:t>
            </w:r>
          </w:p>
          <w:p w14:paraId="507248BF" w14:textId="77777777" w:rsidR="00D27988" w:rsidRPr="00BD5F32" w:rsidRDefault="009C18A2" w:rsidP="00B61CD4">
            <w:pPr>
              <w:pStyle w:val="a4"/>
              <w:numPr>
                <w:ilvl w:val="0"/>
                <w:numId w:val="3"/>
              </w:numPr>
              <w:rPr>
                <w:rFonts w:ascii="Verdana" w:hAnsi="Verdana"/>
                <w:sz w:val="20"/>
                <w:szCs w:val="20"/>
                <w:lang w:val="en-US"/>
              </w:rPr>
            </w:pPr>
            <w:r w:rsidRPr="00BD5F32">
              <w:rPr>
                <w:rFonts w:ascii="Verdana" w:hAnsi="Verdana"/>
                <w:sz w:val="20"/>
                <w:szCs w:val="20"/>
                <w:lang w:val="en-US"/>
              </w:rPr>
              <w:t>International cooperation in the field of joint research, monitoring of natural, technogenic and geological risks, promotion of innovative technologies in the Caspian region</w:t>
            </w:r>
          </w:p>
          <w:p w14:paraId="4B5DAF03" w14:textId="77777777" w:rsidR="009C18A2" w:rsidRPr="00BD5F32" w:rsidRDefault="009C18A2" w:rsidP="00B61CD4">
            <w:pPr>
              <w:pStyle w:val="a4"/>
              <w:numPr>
                <w:ilvl w:val="0"/>
                <w:numId w:val="3"/>
              </w:numPr>
              <w:rPr>
                <w:rFonts w:ascii="Verdana" w:hAnsi="Verdana"/>
                <w:sz w:val="20"/>
                <w:szCs w:val="20"/>
                <w:lang w:val="en-US"/>
              </w:rPr>
            </w:pPr>
            <w:r w:rsidRPr="00BD5F32">
              <w:rPr>
                <w:rFonts w:ascii="Verdana" w:hAnsi="Verdana"/>
                <w:sz w:val="20"/>
                <w:szCs w:val="20"/>
                <w:lang w:val="en-US"/>
              </w:rPr>
              <w:t>Discussion of new formats of the Caspian dialogue and interstate cooperation</w:t>
            </w:r>
          </w:p>
        </w:tc>
      </w:tr>
      <w:tr w:rsidR="00B61CD4" w:rsidRPr="00B206FC" w14:paraId="0D05E334" w14:textId="77777777" w:rsidTr="002535E6">
        <w:tc>
          <w:tcPr>
            <w:tcW w:w="2122" w:type="dxa"/>
          </w:tcPr>
          <w:p w14:paraId="5142114B" w14:textId="77777777" w:rsidR="00F302EE" w:rsidRPr="00BD5F32" w:rsidRDefault="00F302EE" w:rsidP="00F302EE">
            <w:pPr>
              <w:rPr>
                <w:rFonts w:ascii="Verdana" w:hAnsi="Verdana"/>
                <w:sz w:val="20"/>
                <w:szCs w:val="20"/>
                <w:lang w:val="en-US"/>
              </w:rPr>
            </w:pPr>
            <w:r w:rsidRPr="00BD5F32">
              <w:rPr>
                <w:rFonts w:ascii="Verdana" w:hAnsi="Verdana"/>
                <w:sz w:val="20"/>
                <w:szCs w:val="20"/>
                <w:lang w:val="en-US"/>
              </w:rPr>
              <w:t>Session support and co-organizers</w:t>
            </w:r>
          </w:p>
          <w:p w14:paraId="6E9E570A" w14:textId="77777777" w:rsidR="00F302EE" w:rsidRPr="00BD5F32" w:rsidRDefault="00F302EE" w:rsidP="00F302EE">
            <w:pPr>
              <w:rPr>
                <w:rFonts w:ascii="Verdana" w:hAnsi="Verdana"/>
                <w:sz w:val="20"/>
                <w:szCs w:val="20"/>
                <w:lang w:val="en-US"/>
              </w:rPr>
            </w:pPr>
            <w:r w:rsidRPr="00BD5F32">
              <w:rPr>
                <w:rFonts w:ascii="Verdana" w:hAnsi="Verdana"/>
                <w:sz w:val="20"/>
                <w:szCs w:val="20"/>
                <w:lang w:val="en-US"/>
              </w:rPr>
              <w:t>(invited)</w:t>
            </w:r>
          </w:p>
        </w:tc>
        <w:tc>
          <w:tcPr>
            <w:tcW w:w="7801" w:type="dxa"/>
          </w:tcPr>
          <w:p w14:paraId="4B7E10F2" w14:textId="77777777" w:rsidR="00F302EE" w:rsidRPr="00BD5F32" w:rsidRDefault="00F302EE" w:rsidP="00F302EE">
            <w:pPr>
              <w:rPr>
                <w:rFonts w:ascii="Verdana" w:hAnsi="Verdana"/>
                <w:sz w:val="20"/>
                <w:szCs w:val="20"/>
                <w:lang w:val="en-US"/>
              </w:rPr>
            </w:pPr>
            <w:r w:rsidRPr="00BD5F32">
              <w:rPr>
                <w:rFonts w:ascii="Verdana" w:hAnsi="Verdana"/>
                <w:sz w:val="20"/>
                <w:szCs w:val="20"/>
                <w:lang w:val="en-US"/>
              </w:rPr>
              <w:t>Ministry of Foreign Affairs of the Russian Federation,</w:t>
            </w:r>
          </w:p>
          <w:p w14:paraId="3E5CE68F" w14:textId="64A06324" w:rsidR="00F302EE" w:rsidRPr="00BD5F32" w:rsidRDefault="00D84CC0" w:rsidP="00F302EE">
            <w:pPr>
              <w:rPr>
                <w:rFonts w:ascii="Verdana" w:hAnsi="Verdana"/>
                <w:sz w:val="20"/>
                <w:szCs w:val="20"/>
                <w:lang w:val="en-US"/>
              </w:rPr>
            </w:pPr>
            <w:r w:rsidRPr="00BD5F32">
              <w:rPr>
                <w:rFonts w:ascii="Verdana" w:hAnsi="Verdana"/>
                <w:sz w:val="20"/>
                <w:szCs w:val="20"/>
                <w:lang w:val="en-US"/>
              </w:rPr>
              <w:t>Association «Science and Innovation in the Caspian Region»</w:t>
            </w:r>
            <w:r w:rsidR="00F302EE" w:rsidRPr="00BD5F32">
              <w:rPr>
                <w:rFonts w:ascii="Verdana" w:hAnsi="Verdana"/>
                <w:sz w:val="20"/>
                <w:szCs w:val="20"/>
                <w:lang w:val="en-US"/>
              </w:rPr>
              <w:t>, Diplomatic Academy of the MFA of Russia</w:t>
            </w:r>
          </w:p>
        </w:tc>
      </w:tr>
      <w:tr w:rsidR="00B61CD4" w:rsidRPr="00B206FC" w14:paraId="222A4CD8" w14:textId="77777777" w:rsidTr="002535E6">
        <w:tc>
          <w:tcPr>
            <w:tcW w:w="2122" w:type="dxa"/>
          </w:tcPr>
          <w:p w14:paraId="35EA00E8" w14:textId="77777777" w:rsidR="007A17F1" w:rsidRPr="00BD5F32" w:rsidRDefault="007A17F1" w:rsidP="00B61CD4">
            <w:pPr>
              <w:rPr>
                <w:rFonts w:ascii="Verdana" w:hAnsi="Verdana"/>
                <w:sz w:val="20"/>
                <w:szCs w:val="20"/>
                <w:lang w:val="en-US"/>
              </w:rPr>
            </w:pPr>
            <w:r w:rsidRPr="00BD5F32">
              <w:rPr>
                <w:rFonts w:ascii="Verdana" w:hAnsi="Verdana"/>
                <w:sz w:val="20"/>
                <w:szCs w:val="20"/>
                <w:lang w:val="en-US"/>
              </w:rPr>
              <w:t>Location</w:t>
            </w:r>
          </w:p>
        </w:tc>
        <w:tc>
          <w:tcPr>
            <w:tcW w:w="7801" w:type="dxa"/>
          </w:tcPr>
          <w:p w14:paraId="6D3194E7" w14:textId="4F7634DD" w:rsidR="00747A4E" w:rsidRPr="00BD5F32" w:rsidRDefault="00FD58FC" w:rsidP="00B61CD4">
            <w:pPr>
              <w:rPr>
                <w:rFonts w:ascii="Verdana" w:hAnsi="Verdana"/>
                <w:sz w:val="20"/>
                <w:szCs w:val="20"/>
                <w:lang w:val="en-US"/>
              </w:rPr>
            </w:pPr>
            <w:r w:rsidRPr="00BD5F32">
              <w:rPr>
                <w:rFonts w:ascii="Verdana" w:hAnsi="Verdana"/>
                <w:b/>
                <w:sz w:val="20"/>
                <w:szCs w:val="20"/>
                <w:lang w:val="en-US"/>
              </w:rPr>
              <w:t>C</w:t>
            </w:r>
            <w:r w:rsidR="00747A4E" w:rsidRPr="00BD5F32">
              <w:rPr>
                <w:rFonts w:ascii="Verdana" w:hAnsi="Verdana"/>
                <w:b/>
                <w:sz w:val="20"/>
                <w:szCs w:val="20"/>
                <w:lang w:val="en-US"/>
              </w:rPr>
              <w:t>ultural center Glav UpDK of the Ministry of Foreign Affairs of Russia</w:t>
            </w:r>
          </w:p>
        </w:tc>
      </w:tr>
      <w:tr w:rsidR="00B61CD4" w:rsidRPr="00BD5F32" w14:paraId="76A6467C" w14:textId="77777777" w:rsidTr="002535E6">
        <w:tc>
          <w:tcPr>
            <w:tcW w:w="2122" w:type="dxa"/>
          </w:tcPr>
          <w:p w14:paraId="4BD2B5BD" w14:textId="77777777" w:rsidR="00B61CD4" w:rsidRPr="00BD5F32" w:rsidRDefault="007A17F1" w:rsidP="00B61CD4">
            <w:pPr>
              <w:rPr>
                <w:rFonts w:ascii="Verdana" w:hAnsi="Verdana"/>
                <w:sz w:val="20"/>
                <w:szCs w:val="20"/>
              </w:rPr>
            </w:pPr>
            <w:r w:rsidRPr="00BD5F32">
              <w:rPr>
                <w:rFonts w:ascii="Verdana" w:hAnsi="Verdana"/>
                <w:sz w:val="20"/>
                <w:szCs w:val="20"/>
              </w:rPr>
              <w:t>Co-moderators</w:t>
            </w:r>
          </w:p>
        </w:tc>
        <w:tc>
          <w:tcPr>
            <w:tcW w:w="7801" w:type="dxa"/>
          </w:tcPr>
          <w:p w14:paraId="6D92E122" w14:textId="70E672E3" w:rsidR="00B61CD4" w:rsidRPr="00BD5F32" w:rsidRDefault="007A17F1" w:rsidP="00B61CD4">
            <w:pPr>
              <w:pStyle w:val="a9"/>
              <w:shd w:val="clear" w:color="auto" w:fill="FFFFFF" w:themeFill="background1"/>
              <w:ind w:right="142"/>
              <w:rPr>
                <w:rFonts w:ascii="Verdana" w:hAnsi="Verdana"/>
                <w:bCs/>
                <w:sz w:val="20"/>
                <w:szCs w:val="20"/>
                <w:lang w:val="en-US"/>
              </w:rPr>
            </w:pPr>
            <w:r w:rsidRPr="00BD5F32">
              <w:rPr>
                <w:rFonts w:ascii="Verdana" w:hAnsi="Verdana"/>
                <w:b/>
                <w:sz w:val="20"/>
                <w:szCs w:val="20"/>
                <w:lang w:val="en-US"/>
              </w:rPr>
              <w:t xml:space="preserve">Viktor </w:t>
            </w:r>
            <w:r w:rsidR="004D7C22" w:rsidRPr="00BD5F32">
              <w:rPr>
                <w:rFonts w:ascii="Verdana" w:hAnsi="Verdana"/>
                <w:b/>
                <w:sz w:val="20"/>
                <w:szCs w:val="20"/>
                <w:lang w:val="en-US"/>
              </w:rPr>
              <w:t>Kalyuzhny</w:t>
            </w:r>
            <w:r w:rsidRPr="00BD5F32">
              <w:rPr>
                <w:rFonts w:ascii="Verdana" w:hAnsi="Verdana"/>
                <w:b/>
                <w:sz w:val="20"/>
                <w:szCs w:val="20"/>
                <w:lang w:val="en-US"/>
              </w:rPr>
              <w:t xml:space="preserve">, </w:t>
            </w:r>
            <w:r w:rsidRPr="00BD5F32">
              <w:rPr>
                <w:rFonts w:ascii="Verdana" w:hAnsi="Verdana"/>
                <w:bCs/>
                <w:sz w:val="20"/>
                <w:szCs w:val="20"/>
                <w:lang w:val="en-US"/>
              </w:rPr>
              <w:t>Chairman of the Presidium of the Council of “Science and Innovation of the Caspian Sea”, Ambassador Extraordinary and Plenipotentiary of the Russian Federation</w:t>
            </w:r>
          </w:p>
          <w:p w14:paraId="36D3CE83" w14:textId="77777777" w:rsidR="007A17F1" w:rsidRPr="00BD5F32" w:rsidRDefault="007A17F1" w:rsidP="00B61CD4">
            <w:pPr>
              <w:pStyle w:val="a9"/>
              <w:shd w:val="clear" w:color="auto" w:fill="FFFFFF" w:themeFill="background1"/>
              <w:ind w:right="142"/>
              <w:rPr>
                <w:rFonts w:ascii="Verdana" w:hAnsi="Verdana"/>
                <w:sz w:val="20"/>
                <w:szCs w:val="20"/>
                <w:lang w:val="en-US" w:eastAsia="en-US"/>
              </w:rPr>
            </w:pPr>
            <w:r w:rsidRPr="00BD5F32">
              <w:rPr>
                <w:rFonts w:ascii="Verdana" w:hAnsi="Verdana"/>
                <w:sz w:val="20"/>
                <w:szCs w:val="20"/>
                <w:lang w:val="en-US" w:eastAsia="en-US"/>
              </w:rPr>
              <w:t>(candidate for approval)</w:t>
            </w:r>
          </w:p>
        </w:tc>
      </w:tr>
      <w:tr w:rsidR="00B61CD4" w:rsidRPr="00B206FC" w14:paraId="55E537A1" w14:textId="77777777" w:rsidTr="002535E6">
        <w:tc>
          <w:tcPr>
            <w:tcW w:w="2122" w:type="dxa"/>
          </w:tcPr>
          <w:p w14:paraId="63EB0D83" w14:textId="77777777" w:rsidR="007A17F1" w:rsidRPr="00BD5F32" w:rsidRDefault="007A17F1" w:rsidP="00B61CD4">
            <w:pPr>
              <w:rPr>
                <w:rFonts w:ascii="Verdana" w:hAnsi="Verdana"/>
                <w:sz w:val="20"/>
                <w:szCs w:val="20"/>
              </w:rPr>
            </w:pPr>
            <w:r w:rsidRPr="00BD5F32">
              <w:rPr>
                <w:rFonts w:ascii="Verdana" w:hAnsi="Verdana"/>
                <w:sz w:val="20"/>
                <w:szCs w:val="20"/>
              </w:rPr>
              <w:t>Invited talks</w:t>
            </w:r>
          </w:p>
        </w:tc>
        <w:tc>
          <w:tcPr>
            <w:tcW w:w="7801" w:type="dxa"/>
          </w:tcPr>
          <w:p w14:paraId="7B2F0524" w14:textId="22AB70FA" w:rsidR="00B61CD4" w:rsidRPr="00BD5F32" w:rsidRDefault="007A17F1" w:rsidP="00557382">
            <w:pPr>
              <w:jc w:val="both"/>
              <w:rPr>
                <w:rFonts w:ascii="Verdana" w:hAnsi="Verdana"/>
                <w:b/>
                <w:sz w:val="20"/>
                <w:szCs w:val="20"/>
                <w:lang w:val="en-US"/>
              </w:rPr>
            </w:pPr>
            <w:r w:rsidRPr="00BD5F32">
              <w:rPr>
                <w:rFonts w:ascii="Verdana" w:hAnsi="Verdana"/>
                <w:b/>
                <w:bCs/>
                <w:sz w:val="20"/>
                <w:szCs w:val="20"/>
                <w:lang w:val="en-US"/>
              </w:rPr>
              <w:t>Mikhail Petrakov</w:t>
            </w:r>
            <w:r w:rsidRPr="00BD5F32">
              <w:rPr>
                <w:rFonts w:ascii="Verdana" w:hAnsi="Verdana"/>
                <w:bCs/>
                <w:sz w:val="20"/>
                <w:szCs w:val="20"/>
                <w:lang w:val="en-US"/>
              </w:rPr>
              <w:t xml:space="preserve">, </w:t>
            </w:r>
            <w:r w:rsidR="00094435" w:rsidRPr="00BD5F32">
              <w:rPr>
                <w:rFonts w:ascii="Verdana" w:hAnsi="Verdana"/>
                <w:bCs/>
                <w:sz w:val="20"/>
                <w:szCs w:val="20"/>
                <w:lang w:val="en-US"/>
              </w:rPr>
              <w:t>Special Presidential Envoy for the delimitation and demarcation of the state border of the Russian Federation with neighboring CIS member states, Head of the Russian delegation to the multilateral negotiations on the Caspian Sea</w:t>
            </w:r>
          </w:p>
        </w:tc>
      </w:tr>
      <w:tr w:rsidR="00B61CD4" w:rsidRPr="00BD5F32" w14:paraId="0C536ECC" w14:textId="77777777" w:rsidTr="002535E6">
        <w:tc>
          <w:tcPr>
            <w:tcW w:w="2122" w:type="dxa"/>
          </w:tcPr>
          <w:p w14:paraId="5593F793" w14:textId="77777777" w:rsidR="007A17F1" w:rsidRPr="00BD5F32" w:rsidRDefault="007A17F1" w:rsidP="007A17F1">
            <w:pPr>
              <w:rPr>
                <w:rFonts w:ascii="Verdana" w:hAnsi="Verdana"/>
                <w:sz w:val="20"/>
                <w:szCs w:val="20"/>
              </w:rPr>
            </w:pPr>
            <w:r w:rsidRPr="00BD5F32">
              <w:rPr>
                <w:rFonts w:ascii="Verdana" w:hAnsi="Verdana"/>
                <w:sz w:val="20"/>
                <w:szCs w:val="20"/>
              </w:rPr>
              <w:lastRenderedPageBreak/>
              <w:t>Speeches</w:t>
            </w:r>
          </w:p>
          <w:p w14:paraId="288DA54F" w14:textId="77777777" w:rsidR="007A17F1" w:rsidRPr="00BD5F32" w:rsidRDefault="007A17F1" w:rsidP="007A17F1">
            <w:pPr>
              <w:rPr>
                <w:rFonts w:ascii="Verdana" w:hAnsi="Verdana"/>
                <w:sz w:val="20"/>
                <w:szCs w:val="20"/>
              </w:rPr>
            </w:pPr>
            <w:r w:rsidRPr="00BD5F32">
              <w:rPr>
                <w:rFonts w:ascii="Verdana" w:hAnsi="Verdana"/>
                <w:sz w:val="20"/>
                <w:szCs w:val="20"/>
              </w:rPr>
              <w:t>(invited)</w:t>
            </w:r>
          </w:p>
        </w:tc>
        <w:tc>
          <w:tcPr>
            <w:tcW w:w="7801" w:type="dxa"/>
          </w:tcPr>
          <w:p w14:paraId="5D0B988C" w14:textId="77777777" w:rsidR="00E21253" w:rsidRPr="00BD5F32" w:rsidRDefault="00E21253" w:rsidP="00FD58FC">
            <w:pPr>
              <w:rPr>
                <w:rFonts w:ascii="Verdana" w:hAnsi="Verdana"/>
                <w:sz w:val="20"/>
                <w:szCs w:val="20"/>
                <w:lang w:val="en-US"/>
              </w:rPr>
            </w:pPr>
          </w:p>
          <w:p w14:paraId="20E80C53" w14:textId="77777777" w:rsidR="007A17F1" w:rsidRPr="00BD5F32" w:rsidRDefault="007A17F1" w:rsidP="007A17F1">
            <w:pPr>
              <w:pStyle w:val="a4"/>
              <w:numPr>
                <w:ilvl w:val="0"/>
                <w:numId w:val="14"/>
              </w:numPr>
              <w:rPr>
                <w:rFonts w:ascii="Verdana" w:hAnsi="Verdana"/>
                <w:sz w:val="20"/>
                <w:szCs w:val="20"/>
                <w:lang w:val="en-US"/>
              </w:rPr>
            </w:pPr>
            <w:r w:rsidRPr="00BD5F32">
              <w:rPr>
                <w:rFonts w:ascii="Verdana" w:hAnsi="Verdana"/>
                <w:sz w:val="20"/>
                <w:szCs w:val="20"/>
                <w:lang w:val="en-US"/>
              </w:rPr>
              <w:t>Russian International Affairs Council</w:t>
            </w:r>
          </w:p>
          <w:p w14:paraId="012DA15A" w14:textId="77777777" w:rsidR="007A17F1" w:rsidRPr="00BD5F32" w:rsidRDefault="007A17F1" w:rsidP="007A17F1">
            <w:pPr>
              <w:pStyle w:val="a4"/>
              <w:numPr>
                <w:ilvl w:val="0"/>
                <w:numId w:val="14"/>
              </w:numPr>
              <w:rPr>
                <w:rFonts w:ascii="Verdana" w:hAnsi="Verdana"/>
                <w:b/>
                <w:sz w:val="20"/>
                <w:szCs w:val="20"/>
                <w:lang w:val="en-US"/>
              </w:rPr>
            </w:pPr>
            <w:r w:rsidRPr="00BD5F32">
              <w:rPr>
                <w:rStyle w:val="ad"/>
                <w:rFonts w:ascii="Verdana" w:hAnsi="Verdana" w:cs="Arial"/>
                <w:b w:val="0"/>
                <w:sz w:val="20"/>
                <w:szCs w:val="20"/>
                <w:shd w:val="clear" w:color="auto" w:fill="FFFFFF"/>
                <w:lang w:val="en-US"/>
              </w:rPr>
              <w:t>Primakov National Research Institute</w:t>
            </w:r>
            <w:r w:rsidRPr="00BD5F32">
              <w:rPr>
                <w:rFonts w:ascii="Verdana" w:hAnsi="Verdana" w:cs="Arial"/>
                <w:b/>
                <w:bCs/>
                <w:sz w:val="20"/>
                <w:szCs w:val="20"/>
                <w:shd w:val="clear" w:color="auto" w:fill="FFFFFF"/>
                <w:lang w:val="en-US"/>
              </w:rPr>
              <w:br/>
            </w:r>
            <w:r w:rsidRPr="00BD5F32">
              <w:rPr>
                <w:rStyle w:val="ad"/>
                <w:rFonts w:ascii="Verdana" w:hAnsi="Verdana" w:cs="Arial"/>
                <w:b w:val="0"/>
                <w:sz w:val="20"/>
                <w:szCs w:val="20"/>
                <w:shd w:val="clear" w:color="auto" w:fill="FFFFFF"/>
                <w:lang w:val="en-US"/>
              </w:rPr>
              <w:t>of World Economy and International Relations,</w:t>
            </w:r>
            <w:r w:rsidRPr="00BD5F32">
              <w:rPr>
                <w:rFonts w:ascii="Verdana" w:hAnsi="Verdana" w:cs="Arial"/>
                <w:b/>
                <w:bCs/>
                <w:sz w:val="20"/>
                <w:szCs w:val="20"/>
                <w:shd w:val="clear" w:color="auto" w:fill="FFFFFF"/>
                <w:lang w:val="en-US"/>
              </w:rPr>
              <w:br/>
            </w:r>
            <w:r w:rsidRPr="00BD5F32">
              <w:rPr>
                <w:rStyle w:val="ad"/>
                <w:rFonts w:ascii="Verdana" w:hAnsi="Verdana" w:cs="Arial"/>
                <w:b w:val="0"/>
                <w:sz w:val="20"/>
                <w:szCs w:val="20"/>
                <w:shd w:val="clear" w:color="auto" w:fill="FFFFFF"/>
                <w:lang w:val="en-US"/>
              </w:rPr>
              <w:t>Russian Academy of Sciences</w:t>
            </w:r>
          </w:p>
          <w:p w14:paraId="4E939AF7" w14:textId="77777777" w:rsidR="007A17F1" w:rsidRPr="00BD5F32" w:rsidRDefault="007A17F1" w:rsidP="007A17F1">
            <w:pPr>
              <w:pStyle w:val="a4"/>
              <w:numPr>
                <w:ilvl w:val="0"/>
                <w:numId w:val="14"/>
              </w:numPr>
              <w:rPr>
                <w:rFonts w:ascii="Verdana" w:hAnsi="Verdana"/>
                <w:sz w:val="20"/>
                <w:szCs w:val="20"/>
                <w:lang w:val="en-US"/>
              </w:rPr>
            </w:pPr>
            <w:r w:rsidRPr="00BD5F32">
              <w:rPr>
                <w:rFonts w:ascii="Verdana" w:hAnsi="Verdana"/>
                <w:sz w:val="20"/>
                <w:szCs w:val="20"/>
                <w:lang w:val="en-US"/>
              </w:rPr>
              <w:t>Azerbaijan Diplomatic Academy under the Ministry of Foreign Affairs of the Republic of Azerbaijan</w:t>
            </w:r>
          </w:p>
          <w:p w14:paraId="0FACC216" w14:textId="77777777" w:rsidR="007A17F1" w:rsidRPr="00BD5F32" w:rsidRDefault="007A17F1" w:rsidP="007A17F1">
            <w:pPr>
              <w:pStyle w:val="a4"/>
              <w:numPr>
                <w:ilvl w:val="0"/>
                <w:numId w:val="14"/>
              </w:numPr>
              <w:rPr>
                <w:rFonts w:ascii="Verdana" w:hAnsi="Verdana"/>
                <w:sz w:val="20"/>
                <w:szCs w:val="20"/>
                <w:lang w:val="en-US"/>
              </w:rPr>
            </w:pPr>
            <w:r w:rsidRPr="00BD5F32">
              <w:rPr>
                <w:rFonts w:ascii="Verdana" w:hAnsi="Verdana"/>
                <w:sz w:val="20"/>
                <w:szCs w:val="20"/>
                <w:lang w:val="en-US"/>
              </w:rPr>
              <w:t>International Institute of Khazar Sea Studies (IIKSS)</w:t>
            </w:r>
          </w:p>
          <w:p w14:paraId="33AE1476" w14:textId="77777777" w:rsidR="00217C74" w:rsidRPr="00BD5F32" w:rsidRDefault="00217C74" w:rsidP="00C530E8">
            <w:pPr>
              <w:pStyle w:val="a4"/>
              <w:numPr>
                <w:ilvl w:val="0"/>
                <w:numId w:val="14"/>
              </w:numPr>
              <w:rPr>
                <w:rFonts w:ascii="Verdana" w:hAnsi="Verdana" w:cs="Calibri Light"/>
                <w:sz w:val="20"/>
                <w:szCs w:val="20"/>
                <w:shd w:val="clear" w:color="auto" w:fill="FBFBFB"/>
                <w:lang w:val="en-US"/>
              </w:rPr>
            </w:pPr>
            <w:r w:rsidRPr="00BD5F32">
              <w:rPr>
                <w:rFonts w:ascii="Verdana" w:hAnsi="Verdana" w:cs="Calibri Light"/>
                <w:sz w:val="20"/>
                <w:szCs w:val="20"/>
                <w:shd w:val="clear" w:color="auto" w:fill="FBFBFB"/>
                <w:lang w:val="en-US"/>
              </w:rPr>
              <w:t>International Institute of Energy Policy and Diplomacy of MGIMO University (MIEP MGIMO) of the Ministry of Foreign Affairs of the Russian Federation</w:t>
            </w:r>
          </w:p>
          <w:p w14:paraId="69E5A866" w14:textId="6B298A5D" w:rsidR="00C530E8" w:rsidRPr="00BD5F32" w:rsidRDefault="00C530E8" w:rsidP="00C530E8">
            <w:pPr>
              <w:pStyle w:val="a4"/>
              <w:numPr>
                <w:ilvl w:val="0"/>
                <w:numId w:val="14"/>
              </w:numPr>
              <w:rPr>
                <w:rFonts w:ascii="Verdana" w:hAnsi="Verdana" w:cs="Calibri Light"/>
                <w:sz w:val="20"/>
                <w:szCs w:val="20"/>
                <w:shd w:val="clear" w:color="auto" w:fill="FBFBFB"/>
                <w:lang w:val="en-US"/>
              </w:rPr>
            </w:pPr>
            <w:r w:rsidRPr="00BD5F32">
              <w:rPr>
                <w:rFonts w:ascii="Verdana" w:hAnsi="Verdana" w:cs="Calibri Light"/>
                <w:sz w:val="20"/>
                <w:szCs w:val="20"/>
                <w:shd w:val="clear" w:color="auto" w:fill="FBFBFB"/>
                <w:lang w:val="en-US"/>
              </w:rPr>
              <w:t>International Scientific Complex "Astana"</w:t>
            </w:r>
          </w:p>
          <w:p w14:paraId="51886B2B" w14:textId="77777777" w:rsidR="00217C74" w:rsidRPr="00BD5F32" w:rsidRDefault="00217C74" w:rsidP="00217C74">
            <w:pPr>
              <w:pStyle w:val="a4"/>
              <w:numPr>
                <w:ilvl w:val="0"/>
                <w:numId w:val="14"/>
              </w:numPr>
              <w:rPr>
                <w:rFonts w:ascii="Verdana" w:hAnsi="Verdana" w:cs="Arial"/>
                <w:bCs/>
                <w:sz w:val="20"/>
                <w:szCs w:val="21"/>
                <w:shd w:val="clear" w:color="auto" w:fill="FFFFFF"/>
                <w:lang w:val="en-US"/>
              </w:rPr>
            </w:pPr>
            <w:r w:rsidRPr="00BD5F32">
              <w:rPr>
                <w:rFonts w:ascii="Verdana" w:hAnsi="Verdana" w:cs="Arial"/>
                <w:bCs/>
                <w:sz w:val="20"/>
                <w:szCs w:val="21"/>
                <w:shd w:val="clear" w:color="auto" w:fill="FFFFFF"/>
                <w:lang w:val="en-US"/>
              </w:rPr>
              <w:t>Diplomatic Academy of the Ministry of Foreign Affairs of the Russian Federation</w:t>
            </w:r>
          </w:p>
          <w:p w14:paraId="2EB7C33D" w14:textId="1CDF3DC1" w:rsidR="00C530E8" w:rsidRPr="00BD5F32" w:rsidRDefault="00C530E8" w:rsidP="00C530E8">
            <w:pPr>
              <w:pStyle w:val="a4"/>
              <w:numPr>
                <w:ilvl w:val="0"/>
                <w:numId w:val="14"/>
              </w:numPr>
              <w:rPr>
                <w:rFonts w:ascii="Verdana" w:hAnsi="Verdana"/>
                <w:sz w:val="20"/>
                <w:szCs w:val="20"/>
                <w:lang w:val="en-US"/>
              </w:rPr>
            </w:pPr>
            <w:r w:rsidRPr="00BD5F32">
              <w:rPr>
                <w:rFonts w:ascii="Verdana" w:hAnsi="Verdana"/>
                <w:sz w:val="20"/>
                <w:szCs w:val="20"/>
                <w:lang w:val="en-US"/>
              </w:rPr>
              <w:t xml:space="preserve">Institute of the Caspian Sea </w:t>
            </w:r>
            <w:r w:rsidR="003F21DC" w:rsidRPr="00BD5F32">
              <w:rPr>
                <w:rFonts w:ascii="Verdana" w:hAnsi="Verdana"/>
                <w:sz w:val="20"/>
                <w:szCs w:val="20"/>
                <w:lang w:val="en-US"/>
              </w:rPr>
              <w:t>(</w:t>
            </w:r>
            <w:r w:rsidRPr="00BD5F32">
              <w:rPr>
                <w:rFonts w:ascii="Verdana" w:hAnsi="Verdana"/>
                <w:sz w:val="20"/>
                <w:szCs w:val="20"/>
                <w:lang w:val="en-US"/>
              </w:rPr>
              <w:t>Turkmenistan</w:t>
            </w:r>
            <w:r w:rsidR="003F21DC" w:rsidRPr="00BD5F32">
              <w:rPr>
                <w:rFonts w:ascii="Verdana" w:hAnsi="Verdana"/>
                <w:sz w:val="20"/>
                <w:szCs w:val="20"/>
                <w:lang w:val="en-US"/>
              </w:rPr>
              <w:t>)</w:t>
            </w:r>
          </w:p>
          <w:p w14:paraId="5AC9D73F" w14:textId="6CD6CC3E" w:rsidR="00C530E8" w:rsidRPr="00BD5F32" w:rsidRDefault="00BB3B29" w:rsidP="00C530E8">
            <w:pPr>
              <w:pStyle w:val="a4"/>
              <w:numPr>
                <w:ilvl w:val="0"/>
                <w:numId w:val="14"/>
              </w:numPr>
              <w:rPr>
                <w:rFonts w:ascii="Verdana" w:hAnsi="Verdana"/>
                <w:sz w:val="20"/>
                <w:szCs w:val="20"/>
              </w:rPr>
            </w:pPr>
            <w:r w:rsidRPr="00BD5F32">
              <w:rPr>
                <w:rFonts w:ascii="Verdana" w:hAnsi="Verdana"/>
                <w:sz w:val="20"/>
                <w:szCs w:val="20"/>
              </w:rPr>
              <w:t>Astrakhan State University</w:t>
            </w:r>
          </w:p>
        </w:tc>
      </w:tr>
      <w:tr w:rsidR="00E36A86" w:rsidRPr="00B206FC" w14:paraId="78942DA8" w14:textId="77777777" w:rsidTr="002535E6">
        <w:tc>
          <w:tcPr>
            <w:tcW w:w="2122" w:type="dxa"/>
          </w:tcPr>
          <w:p w14:paraId="77CE3297" w14:textId="77777777" w:rsidR="00C530E8" w:rsidRPr="00BD5F32" w:rsidRDefault="00C530E8" w:rsidP="00B61CD4">
            <w:pPr>
              <w:rPr>
                <w:rFonts w:ascii="Verdana" w:hAnsi="Verdana"/>
                <w:sz w:val="20"/>
                <w:szCs w:val="20"/>
                <w:lang w:val="en-US"/>
              </w:rPr>
            </w:pPr>
            <w:r w:rsidRPr="00BD5F32">
              <w:rPr>
                <w:rFonts w:ascii="Verdana" w:hAnsi="Verdana"/>
                <w:sz w:val="20"/>
                <w:szCs w:val="20"/>
                <w:lang w:val="en-US"/>
              </w:rPr>
              <w:t>Invited to participate in the discussion</w:t>
            </w:r>
          </w:p>
        </w:tc>
        <w:tc>
          <w:tcPr>
            <w:tcW w:w="7801" w:type="dxa"/>
          </w:tcPr>
          <w:p w14:paraId="3C77CAAF" w14:textId="77777777" w:rsidR="00C530E8" w:rsidRPr="00BD5F32" w:rsidRDefault="00C530E8" w:rsidP="00C530E8">
            <w:pPr>
              <w:rPr>
                <w:rFonts w:ascii="Verdana" w:hAnsi="Verdana" w:cs="Calibri Light"/>
                <w:sz w:val="20"/>
                <w:szCs w:val="20"/>
                <w:shd w:val="clear" w:color="auto" w:fill="FBFBFB"/>
                <w:lang w:val="en-US"/>
              </w:rPr>
            </w:pPr>
            <w:r w:rsidRPr="00BD5F32">
              <w:rPr>
                <w:rFonts w:ascii="Verdana" w:hAnsi="Verdana" w:cs="Calibri Light"/>
                <w:sz w:val="20"/>
                <w:szCs w:val="20"/>
                <w:shd w:val="clear" w:color="auto" w:fill="FBFBFB"/>
                <w:lang w:val="en-US"/>
              </w:rPr>
              <w:t>Leaders and representatives of the teaching staff:</w:t>
            </w:r>
          </w:p>
          <w:p w14:paraId="5AA770EB" w14:textId="792FC550" w:rsidR="00E36A86" w:rsidRPr="00BD5F32" w:rsidRDefault="00C530E8" w:rsidP="00C530E8">
            <w:pPr>
              <w:rPr>
                <w:rFonts w:ascii="Verdana" w:hAnsi="Verdana" w:cs="Calibri Light"/>
                <w:sz w:val="20"/>
                <w:szCs w:val="20"/>
                <w:shd w:val="clear" w:color="auto" w:fill="FBFBFB"/>
                <w:lang w:val="en-US"/>
              </w:rPr>
            </w:pPr>
            <w:r w:rsidRPr="00BD5F32">
              <w:rPr>
                <w:rFonts w:ascii="Verdana" w:hAnsi="Verdana" w:cs="Calibri Light"/>
                <w:sz w:val="20"/>
                <w:szCs w:val="20"/>
                <w:shd w:val="clear" w:color="auto" w:fill="FBFBFB"/>
                <w:lang w:val="en-US"/>
              </w:rPr>
              <w:t xml:space="preserve">Baku State University, Atyrau State University, Tehran University, Institute of International Relations of the Ministry of Foreign Affairs of Turkmenistan, </w:t>
            </w:r>
            <w:r w:rsidR="003F21DC" w:rsidRPr="00BD5F32">
              <w:rPr>
                <w:rFonts w:ascii="Verdana" w:hAnsi="Verdana" w:cs="Calibri Light"/>
                <w:sz w:val="20"/>
                <w:szCs w:val="20"/>
                <w:shd w:val="clear" w:color="auto" w:fill="FBFBFB"/>
                <w:lang w:val="en-US"/>
              </w:rPr>
              <w:t>Kazakh Abylai Khan University of International Relations and World Languages</w:t>
            </w:r>
            <w:r w:rsidRPr="00BD5F32">
              <w:rPr>
                <w:rFonts w:ascii="Verdana" w:hAnsi="Verdana" w:cs="Calibri Light"/>
                <w:sz w:val="20"/>
                <w:szCs w:val="20"/>
                <w:shd w:val="clear" w:color="auto" w:fill="FBFBFB"/>
                <w:lang w:val="en-US"/>
              </w:rPr>
              <w:t>, Kazan Federal University, other scientific, educational and public organizations</w:t>
            </w:r>
          </w:p>
          <w:p w14:paraId="64A3BCF0" w14:textId="77777777" w:rsidR="00E36A86" w:rsidRPr="00BD5F32" w:rsidRDefault="00E36A86" w:rsidP="00B61CD4">
            <w:pPr>
              <w:rPr>
                <w:rFonts w:ascii="Verdana" w:hAnsi="Verdana"/>
                <w:b/>
                <w:sz w:val="20"/>
                <w:szCs w:val="20"/>
                <w:lang w:val="en-US"/>
              </w:rPr>
            </w:pPr>
          </w:p>
        </w:tc>
      </w:tr>
      <w:tr w:rsidR="007D281E" w:rsidRPr="00B206FC" w14:paraId="34C89655" w14:textId="77777777" w:rsidTr="002535E6">
        <w:tc>
          <w:tcPr>
            <w:tcW w:w="2122" w:type="dxa"/>
          </w:tcPr>
          <w:p w14:paraId="67A88A81" w14:textId="77777777" w:rsidR="00C530E8" w:rsidRPr="00BD5F32" w:rsidRDefault="00C530E8" w:rsidP="00B61CD4">
            <w:pPr>
              <w:rPr>
                <w:rFonts w:ascii="Verdana" w:hAnsi="Verdana"/>
                <w:sz w:val="20"/>
                <w:szCs w:val="20"/>
                <w:lang w:val="en-US"/>
              </w:rPr>
            </w:pPr>
            <w:r w:rsidRPr="00BD5F32">
              <w:rPr>
                <w:rFonts w:ascii="Verdana" w:hAnsi="Verdana"/>
                <w:sz w:val="20"/>
                <w:szCs w:val="20"/>
                <w:lang w:val="en-US"/>
              </w:rPr>
              <w:t>Discussion of a new initiative</w:t>
            </w:r>
          </w:p>
        </w:tc>
        <w:tc>
          <w:tcPr>
            <w:tcW w:w="7801" w:type="dxa"/>
          </w:tcPr>
          <w:p w14:paraId="47D65619" w14:textId="77777777" w:rsidR="00C530E8" w:rsidRPr="00BD5F32" w:rsidRDefault="00C530E8" w:rsidP="007D281E">
            <w:pPr>
              <w:keepLines/>
              <w:rPr>
                <w:color w:val="000000"/>
                <w:lang w:val="en-US"/>
              </w:rPr>
            </w:pPr>
            <w:r w:rsidRPr="00BD5F32">
              <w:rPr>
                <w:color w:val="000000"/>
                <w:lang w:val="en-US"/>
              </w:rPr>
              <w:t>Establishment of the international competition "Clean Caspian" named after V. I. Graifer</w:t>
            </w:r>
          </w:p>
          <w:p w14:paraId="04B1D1C1" w14:textId="77777777" w:rsidR="007D281E" w:rsidRPr="00BD5F32" w:rsidRDefault="007D281E" w:rsidP="00B61CD4">
            <w:pPr>
              <w:rPr>
                <w:rFonts w:ascii="Verdana" w:hAnsi="Verdana"/>
                <w:b/>
                <w:sz w:val="20"/>
                <w:szCs w:val="20"/>
                <w:lang w:val="en-US"/>
              </w:rPr>
            </w:pPr>
          </w:p>
        </w:tc>
      </w:tr>
      <w:tr w:rsidR="00BA47DA" w:rsidRPr="00BD5F32" w14:paraId="4CAD34F2" w14:textId="77777777" w:rsidTr="002535E6">
        <w:tc>
          <w:tcPr>
            <w:tcW w:w="2122" w:type="dxa"/>
          </w:tcPr>
          <w:p w14:paraId="0E3BFDB8" w14:textId="41C8BCB8" w:rsidR="00BA47DA" w:rsidRPr="006367A6" w:rsidRDefault="00BA47DA" w:rsidP="00BA47DA">
            <w:pPr>
              <w:rPr>
                <w:rFonts w:ascii="Verdana" w:hAnsi="Verdana"/>
                <w:sz w:val="20"/>
                <w:szCs w:val="20"/>
                <w:lang w:val="en-US"/>
              </w:rPr>
            </w:pPr>
            <w:r w:rsidRPr="00BD5F32">
              <w:rPr>
                <w:rFonts w:ascii="Verdana" w:hAnsi="Verdana"/>
                <w:sz w:val="20"/>
                <w:szCs w:val="20"/>
              </w:rPr>
              <w:t>12:00</w:t>
            </w:r>
            <w:r w:rsidR="006367A6">
              <w:rPr>
                <w:rFonts w:ascii="Verdana" w:hAnsi="Verdana"/>
                <w:sz w:val="20"/>
                <w:szCs w:val="20"/>
                <w:lang w:val="en-US"/>
              </w:rPr>
              <w:t xml:space="preserve"> am</w:t>
            </w:r>
            <w:r w:rsidRPr="00BD5F32">
              <w:rPr>
                <w:rFonts w:ascii="Verdana" w:hAnsi="Verdana"/>
                <w:sz w:val="20"/>
                <w:szCs w:val="20"/>
              </w:rPr>
              <w:t>-12:30</w:t>
            </w:r>
            <w:r w:rsidR="006367A6">
              <w:rPr>
                <w:rFonts w:ascii="Verdana" w:hAnsi="Verdana"/>
                <w:sz w:val="20"/>
                <w:szCs w:val="20"/>
                <w:lang w:val="en-US"/>
              </w:rPr>
              <w:t xml:space="preserve"> pm</w:t>
            </w:r>
          </w:p>
        </w:tc>
        <w:tc>
          <w:tcPr>
            <w:tcW w:w="7801" w:type="dxa"/>
          </w:tcPr>
          <w:p w14:paraId="6E6A1C3D" w14:textId="77777777" w:rsidR="007D5109" w:rsidRPr="00BD5F32" w:rsidRDefault="007D5109" w:rsidP="007D5109">
            <w:pPr>
              <w:jc w:val="center"/>
              <w:rPr>
                <w:rFonts w:ascii="Verdana" w:hAnsi="Verdana"/>
                <w:b/>
                <w:sz w:val="20"/>
                <w:szCs w:val="20"/>
                <w:lang w:val="en-US"/>
              </w:rPr>
            </w:pPr>
            <w:r w:rsidRPr="00BD5F32">
              <w:rPr>
                <w:rFonts w:ascii="Verdana" w:hAnsi="Verdana"/>
                <w:b/>
                <w:sz w:val="20"/>
                <w:szCs w:val="20"/>
                <w:lang w:val="en-US"/>
              </w:rPr>
              <w:t>tea and coffee break</w:t>
            </w:r>
          </w:p>
          <w:p w14:paraId="2D23ACE9" w14:textId="77777777" w:rsidR="00AB4E64" w:rsidRPr="00BD5F32" w:rsidRDefault="00AB4E64" w:rsidP="00BA47DA">
            <w:pPr>
              <w:jc w:val="center"/>
              <w:rPr>
                <w:rFonts w:ascii="Verdana" w:hAnsi="Verdana"/>
                <w:b/>
                <w:sz w:val="20"/>
                <w:szCs w:val="20"/>
              </w:rPr>
            </w:pPr>
          </w:p>
        </w:tc>
      </w:tr>
      <w:tr w:rsidR="008F09D4" w:rsidRPr="00B206FC" w14:paraId="2A3C1ECC" w14:textId="77777777" w:rsidTr="002535E6">
        <w:tc>
          <w:tcPr>
            <w:tcW w:w="2122" w:type="dxa"/>
          </w:tcPr>
          <w:p w14:paraId="2BD4FAA3" w14:textId="333A62F1" w:rsidR="008F09D4" w:rsidRPr="006367A6" w:rsidRDefault="008F09D4" w:rsidP="008F09D4">
            <w:pPr>
              <w:rPr>
                <w:lang w:val="en-US"/>
              </w:rPr>
            </w:pPr>
            <w:r w:rsidRPr="00BD5F32">
              <w:rPr>
                <w:rFonts w:ascii="Verdana" w:hAnsi="Verdana"/>
                <w:sz w:val="20"/>
                <w:szCs w:val="20"/>
              </w:rPr>
              <w:t>12:00</w:t>
            </w:r>
            <w:r w:rsidR="006367A6">
              <w:rPr>
                <w:rFonts w:ascii="Verdana" w:hAnsi="Verdana"/>
                <w:sz w:val="20"/>
                <w:szCs w:val="20"/>
                <w:lang w:val="en-US"/>
              </w:rPr>
              <w:t xml:space="preserve"> am</w:t>
            </w:r>
            <w:r w:rsidRPr="00BD5F32">
              <w:rPr>
                <w:rFonts w:ascii="Verdana" w:hAnsi="Verdana"/>
                <w:sz w:val="20"/>
                <w:szCs w:val="20"/>
              </w:rPr>
              <w:t>-12:30</w:t>
            </w:r>
            <w:r w:rsidR="006367A6">
              <w:rPr>
                <w:rFonts w:ascii="Verdana" w:hAnsi="Verdana"/>
                <w:sz w:val="20"/>
                <w:szCs w:val="20"/>
                <w:lang w:val="en-US"/>
              </w:rPr>
              <w:t xml:space="preserve"> pm</w:t>
            </w:r>
          </w:p>
        </w:tc>
        <w:tc>
          <w:tcPr>
            <w:tcW w:w="7801" w:type="dxa"/>
          </w:tcPr>
          <w:p w14:paraId="24A00713" w14:textId="77777777" w:rsidR="00C530E8" w:rsidRPr="00BD5F32" w:rsidRDefault="00C530E8" w:rsidP="008F09D4">
            <w:pPr>
              <w:jc w:val="center"/>
              <w:rPr>
                <w:rFonts w:ascii="Verdana" w:hAnsi="Verdana"/>
                <w:b/>
                <w:sz w:val="20"/>
                <w:szCs w:val="20"/>
                <w:lang w:val="en-US"/>
              </w:rPr>
            </w:pPr>
            <w:r w:rsidRPr="00BD5F32">
              <w:rPr>
                <w:rFonts w:ascii="Verdana" w:hAnsi="Verdana"/>
                <w:sz w:val="20"/>
                <w:szCs w:val="20"/>
                <w:lang w:val="en-US"/>
              </w:rPr>
              <w:t>Online prese</w:t>
            </w:r>
            <w:r w:rsidR="008672A1" w:rsidRPr="00BD5F32">
              <w:rPr>
                <w:rFonts w:ascii="Verdana" w:hAnsi="Verdana"/>
                <w:sz w:val="20"/>
                <w:szCs w:val="20"/>
                <w:lang w:val="en-US"/>
              </w:rPr>
              <w:t>ntation of photographic works "T</w:t>
            </w:r>
            <w:r w:rsidRPr="00BD5F32">
              <w:rPr>
                <w:rFonts w:ascii="Verdana" w:hAnsi="Verdana"/>
                <w:sz w:val="20"/>
                <w:szCs w:val="20"/>
                <w:lang w:val="en-US"/>
              </w:rPr>
              <w:t>he Caspian is our home"</w:t>
            </w:r>
          </w:p>
        </w:tc>
      </w:tr>
      <w:tr w:rsidR="008F09D4" w:rsidRPr="00B206FC" w14:paraId="33137C92" w14:textId="77777777" w:rsidTr="002535E6">
        <w:tc>
          <w:tcPr>
            <w:tcW w:w="2122" w:type="dxa"/>
          </w:tcPr>
          <w:p w14:paraId="5F76491B" w14:textId="5559315F" w:rsidR="008F09D4" w:rsidRPr="006367A6" w:rsidRDefault="008F09D4" w:rsidP="008F09D4">
            <w:pPr>
              <w:rPr>
                <w:lang w:val="en-US"/>
              </w:rPr>
            </w:pPr>
            <w:r w:rsidRPr="00BD5F32">
              <w:rPr>
                <w:rFonts w:ascii="Verdana" w:hAnsi="Verdana"/>
                <w:sz w:val="20"/>
                <w:szCs w:val="20"/>
              </w:rPr>
              <w:t>12:00</w:t>
            </w:r>
            <w:r w:rsidR="006367A6">
              <w:rPr>
                <w:rFonts w:ascii="Verdana" w:hAnsi="Verdana"/>
                <w:sz w:val="20"/>
                <w:szCs w:val="20"/>
                <w:lang w:val="en-US"/>
              </w:rPr>
              <w:t xml:space="preserve"> am</w:t>
            </w:r>
            <w:r w:rsidRPr="00BD5F32">
              <w:rPr>
                <w:rFonts w:ascii="Verdana" w:hAnsi="Verdana"/>
                <w:sz w:val="20"/>
                <w:szCs w:val="20"/>
              </w:rPr>
              <w:t>-12:30</w:t>
            </w:r>
            <w:r w:rsidR="006367A6">
              <w:rPr>
                <w:rFonts w:ascii="Verdana" w:hAnsi="Verdana"/>
                <w:sz w:val="20"/>
                <w:szCs w:val="20"/>
                <w:lang w:val="en-US"/>
              </w:rPr>
              <w:t xml:space="preserve"> pm</w:t>
            </w:r>
          </w:p>
        </w:tc>
        <w:tc>
          <w:tcPr>
            <w:tcW w:w="7801" w:type="dxa"/>
          </w:tcPr>
          <w:p w14:paraId="57DF7835" w14:textId="77777777" w:rsidR="00C530E8" w:rsidRPr="00BD5F32" w:rsidRDefault="00C530E8" w:rsidP="008F09D4">
            <w:pPr>
              <w:jc w:val="center"/>
              <w:rPr>
                <w:rFonts w:ascii="Verdana" w:hAnsi="Verdana"/>
                <w:sz w:val="20"/>
                <w:szCs w:val="20"/>
                <w:lang w:val="en-US"/>
              </w:rPr>
            </w:pPr>
            <w:r w:rsidRPr="00BD5F32">
              <w:rPr>
                <w:rFonts w:ascii="Verdana" w:hAnsi="Verdana"/>
                <w:sz w:val="20"/>
                <w:szCs w:val="20"/>
                <w:lang w:val="en-US"/>
              </w:rPr>
              <w:t>Face-to-face and online negotiations of the Assembly participants</w:t>
            </w:r>
          </w:p>
        </w:tc>
      </w:tr>
      <w:tr w:rsidR="00890F22" w:rsidRPr="00B206FC" w14:paraId="7D352E69" w14:textId="77777777" w:rsidTr="002535E6">
        <w:tc>
          <w:tcPr>
            <w:tcW w:w="2122" w:type="dxa"/>
          </w:tcPr>
          <w:p w14:paraId="0D9EB56C" w14:textId="15224AF5" w:rsidR="00890F22" w:rsidRPr="006367A6" w:rsidRDefault="00A2071F" w:rsidP="00AF0795">
            <w:pPr>
              <w:rPr>
                <w:rFonts w:ascii="Verdana" w:hAnsi="Verdana"/>
                <w:sz w:val="20"/>
                <w:szCs w:val="20"/>
                <w:lang w:val="en-US"/>
              </w:rPr>
            </w:pPr>
            <w:r w:rsidRPr="00BD5F32">
              <w:rPr>
                <w:rFonts w:ascii="Verdana" w:hAnsi="Verdana"/>
                <w:sz w:val="20"/>
                <w:szCs w:val="20"/>
              </w:rPr>
              <w:t>12:30-14:00</w:t>
            </w:r>
            <w:r w:rsidR="006367A6">
              <w:rPr>
                <w:rFonts w:ascii="Verdana" w:hAnsi="Verdana"/>
                <w:sz w:val="20"/>
                <w:szCs w:val="20"/>
                <w:lang w:val="en-US"/>
              </w:rPr>
              <w:t xml:space="preserve"> pm</w:t>
            </w:r>
          </w:p>
        </w:tc>
        <w:tc>
          <w:tcPr>
            <w:tcW w:w="7801" w:type="dxa"/>
          </w:tcPr>
          <w:p w14:paraId="1CA2B58C" w14:textId="77777777" w:rsidR="00890F22" w:rsidRPr="00BD5F32" w:rsidRDefault="00890F22" w:rsidP="00834789">
            <w:pPr>
              <w:pStyle w:val="a4"/>
              <w:ind w:left="360"/>
              <w:jc w:val="both"/>
              <w:rPr>
                <w:rFonts w:ascii="Verdana" w:hAnsi="Verdana"/>
                <w:b/>
                <w:sz w:val="20"/>
                <w:szCs w:val="20"/>
                <w:lang w:val="en-US"/>
              </w:rPr>
            </w:pPr>
          </w:p>
          <w:p w14:paraId="291B7003" w14:textId="77777777" w:rsidR="00C530E8" w:rsidRPr="00BD5F32" w:rsidRDefault="00C530E8" w:rsidP="00C530E8">
            <w:pPr>
              <w:pStyle w:val="a4"/>
              <w:ind w:left="360"/>
              <w:jc w:val="center"/>
              <w:rPr>
                <w:rFonts w:ascii="Verdana" w:hAnsi="Verdana"/>
                <w:b/>
                <w:sz w:val="20"/>
                <w:szCs w:val="20"/>
                <w:lang w:val="en-US"/>
              </w:rPr>
            </w:pPr>
            <w:r w:rsidRPr="00BD5F32">
              <w:rPr>
                <w:rFonts w:ascii="Verdana" w:hAnsi="Verdana"/>
                <w:b/>
                <w:sz w:val="20"/>
                <w:szCs w:val="20"/>
                <w:lang w:val="en-US"/>
              </w:rPr>
              <w:t>International Conference</w:t>
            </w:r>
          </w:p>
          <w:p w14:paraId="1CA4E6C1" w14:textId="77777777" w:rsidR="00C530E8" w:rsidRPr="00BD5F32" w:rsidRDefault="00C530E8" w:rsidP="00C530E8">
            <w:pPr>
              <w:pStyle w:val="a4"/>
              <w:ind w:left="360"/>
              <w:jc w:val="center"/>
              <w:rPr>
                <w:rFonts w:ascii="Verdana" w:hAnsi="Verdana"/>
                <w:b/>
                <w:sz w:val="20"/>
                <w:szCs w:val="20"/>
                <w:lang w:val="en-US"/>
              </w:rPr>
            </w:pPr>
            <w:r w:rsidRPr="00BD5F32">
              <w:rPr>
                <w:rFonts w:ascii="Verdana" w:hAnsi="Verdana"/>
                <w:b/>
                <w:sz w:val="20"/>
                <w:szCs w:val="20"/>
                <w:lang w:val="en-US"/>
              </w:rPr>
              <w:t>"Let's save the Caspian"</w:t>
            </w:r>
          </w:p>
        </w:tc>
      </w:tr>
      <w:tr w:rsidR="00AF0795" w:rsidRPr="00B206FC" w14:paraId="51BB7037" w14:textId="77777777" w:rsidTr="002535E6">
        <w:tc>
          <w:tcPr>
            <w:tcW w:w="2122" w:type="dxa"/>
          </w:tcPr>
          <w:p w14:paraId="7C426A1A" w14:textId="77777777" w:rsidR="00C530E8" w:rsidRPr="00BD5F32" w:rsidRDefault="00C530E8" w:rsidP="00AF0795">
            <w:pPr>
              <w:rPr>
                <w:rFonts w:ascii="Verdana" w:hAnsi="Verdana"/>
                <w:sz w:val="20"/>
                <w:szCs w:val="20"/>
              </w:rPr>
            </w:pPr>
            <w:r w:rsidRPr="00BD5F32">
              <w:rPr>
                <w:rFonts w:ascii="Verdana" w:hAnsi="Verdana"/>
                <w:sz w:val="20"/>
                <w:szCs w:val="20"/>
              </w:rPr>
              <w:t>Discussion topic</w:t>
            </w:r>
          </w:p>
        </w:tc>
        <w:tc>
          <w:tcPr>
            <w:tcW w:w="7801" w:type="dxa"/>
          </w:tcPr>
          <w:p w14:paraId="1AED604F" w14:textId="77777777" w:rsidR="005A07E7" w:rsidRPr="00BD5F32" w:rsidRDefault="00741BC5" w:rsidP="00E94064">
            <w:pPr>
              <w:pStyle w:val="a4"/>
              <w:numPr>
                <w:ilvl w:val="0"/>
                <w:numId w:val="2"/>
              </w:numPr>
              <w:jc w:val="both"/>
              <w:rPr>
                <w:rFonts w:ascii="Verdana" w:hAnsi="Verdana"/>
                <w:sz w:val="20"/>
                <w:szCs w:val="20"/>
                <w:lang w:val="en-US"/>
              </w:rPr>
            </w:pPr>
            <w:r w:rsidRPr="00BD5F32">
              <w:rPr>
                <w:rFonts w:ascii="Verdana" w:hAnsi="Verdana"/>
                <w:sz w:val="20"/>
                <w:szCs w:val="20"/>
                <w:lang w:val="en-US"/>
              </w:rPr>
              <w:t>Convention on the Legal Status of the Caspian Sea, agreements and protocols in the interests of environmental protection and conservation of biodiversity</w:t>
            </w:r>
          </w:p>
          <w:p w14:paraId="1F9469BA" w14:textId="77777777" w:rsidR="00741BC5" w:rsidRPr="00BD5F32" w:rsidRDefault="00741BC5" w:rsidP="00741BC5">
            <w:pPr>
              <w:pStyle w:val="a4"/>
              <w:numPr>
                <w:ilvl w:val="0"/>
                <w:numId w:val="2"/>
              </w:numPr>
              <w:jc w:val="both"/>
              <w:rPr>
                <w:rFonts w:ascii="Verdana" w:hAnsi="Verdana"/>
                <w:sz w:val="20"/>
                <w:szCs w:val="20"/>
                <w:lang w:val="en-US"/>
              </w:rPr>
            </w:pPr>
            <w:r w:rsidRPr="00BD5F32">
              <w:rPr>
                <w:rFonts w:ascii="Verdana" w:hAnsi="Verdana"/>
                <w:sz w:val="20"/>
                <w:szCs w:val="20"/>
                <w:lang w:val="en-US"/>
              </w:rPr>
              <w:t>Ecosystem of the Caspian Sea - state and new challenges</w:t>
            </w:r>
          </w:p>
          <w:p w14:paraId="1BA8D2CC" w14:textId="77777777" w:rsidR="00741BC5" w:rsidRPr="00BD5F32" w:rsidRDefault="00741BC5" w:rsidP="00FD58FC">
            <w:pPr>
              <w:rPr>
                <w:rFonts w:ascii="Verdana" w:hAnsi="Verdana"/>
                <w:sz w:val="20"/>
                <w:szCs w:val="20"/>
                <w:lang w:val="en-US"/>
              </w:rPr>
            </w:pPr>
          </w:p>
          <w:p w14:paraId="36ABA7DD" w14:textId="77777777" w:rsidR="00741BC5" w:rsidRPr="00BD5F32" w:rsidRDefault="00741BC5" w:rsidP="00741BC5">
            <w:pPr>
              <w:pStyle w:val="a4"/>
              <w:numPr>
                <w:ilvl w:val="0"/>
                <w:numId w:val="2"/>
              </w:numPr>
              <w:jc w:val="both"/>
              <w:rPr>
                <w:rFonts w:ascii="Verdana" w:hAnsi="Verdana"/>
                <w:sz w:val="20"/>
                <w:szCs w:val="20"/>
                <w:lang w:val="en-US"/>
              </w:rPr>
            </w:pPr>
            <w:r w:rsidRPr="00BD5F32">
              <w:rPr>
                <w:rFonts w:ascii="Verdana" w:hAnsi="Verdana"/>
                <w:sz w:val="20"/>
                <w:szCs w:val="20"/>
                <w:lang w:val="en-US"/>
              </w:rPr>
              <w:t>The experience of countries in the implementation of state supervision, environmental industrial monitoring, scientific and public monitoring of the state of the coastline, marine environment and biota of the Caspian Sea in conditions of a decrease in its level</w:t>
            </w:r>
          </w:p>
          <w:p w14:paraId="72539542" w14:textId="77777777" w:rsidR="00741BC5" w:rsidRPr="00BD5F32" w:rsidRDefault="00741BC5" w:rsidP="00741BC5">
            <w:pPr>
              <w:pStyle w:val="a4"/>
              <w:numPr>
                <w:ilvl w:val="0"/>
                <w:numId w:val="2"/>
              </w:numPr>
              <w:jc w:val="both"/>
              <w:rPr>
                <w:rFonts w:ascii="Verdana" w:hAnsi="Verdana"/>
                <w:sz w:val="20"/>
                <w:szCs w:val="20"/>
                <w:lang w:val="en-US"/>
              </w:rPr>
            </w:pPr>
            <w:r w:rsidRPr="00BD5F32">
              <w:rPr>
                <w:rFonts w:ascii="Verdana" w:hAnsi="Verdana"/>
                <w:sz w:val="20"/>
                <w:szCs w:val="20"/>
                <w:lang w:val="en-US"/>
              </w:rPr>
              <w:t>Climate agenda in the development strategy of the Caspian countries</w:t>
            </w:r>
          </w:p>
          <w:p w14:paraId="0B920C3A" w14:textId="77777777" w:rsidR="00741BC5" w:rsidRPr="00BD5F32" w:rsidRDefault="00741BC5" w:rsidP="00741BC5">
            <w:pPr>
              <w:pStyle w:val="a4"/>
              <w:numPr>
                <w:ilvl w:val="0"/>
                <w:numId w:val="2"/>
              </w:numPr>
              <w:jc w:val="both"/>
              <w:rPr>
                <w:rFonts w:ascii="Verdana" w:hAnsi="Verdana"/>
                <w:sz w:val="20"/>
                <w:szCs w:val="20"/>
                <w:lang w:val="en-US"/>
              </w:rPr>
            </w:pPr>
            <w:r w:rsidRPr="00BD5F32">
              <w:rPr>
                <w:rFonts w:ascii="Verdana" w:hAnsi="Verdana"/>
                <w:sz w:val="20"/>
                <w:szCs w:val="20"/>
                <w:lang w:val="en-US"/>
              </w:rPr>
              <w:t>Carbon regulation in the economies of the Caspian countries</w:t>
            </w:r>
          </w:p>
          <w:p w14:paraId="7CEBBB4C" w14:textId="77777777" w:rsidR="00741BC5" w:rsidRPr="00BD5F32" w:rsidRDefault="00741BC5" w:rsidP="00741BC5">
            <w:pPr>
              <w:pStyle w:val="a4"/>
              <w:numPr>
                <w:ilvl w:val="0"/>
                <w:numId w:val="2"/>
              </w:numPr>
              <w:spacing w:line="256" w:lineRule="auto"/>
              <w:rPr>
                <w:rFonts w:ascii="Verdana" w:hAnsi="Verdana"/>
                <w:sz w:val="20"/>
                <w:szCs w:val="20"/>
                <w:lang w:val="en-US"/>
              </w:rPr>
            </w:pPr>
            <w:r w:rsidRPr="00BD5F32">
              <w:rPr>
                <w:rFonts w:ascii="Verdana" w:hAnsi="Verdana"/>
                <w:b/>
                <w:i/>
                <w:sz w:val="20"/>
                <w:szCs w:val="20"/>
                <w:lang w:val="en-US"/>
              </w:rPr>
              <w:t>Discussion of the prospects for organizing joint</w:t>
            </w:r>
            <w:r w:rsidRPr="00BD5F32">
              <w:rPr>
                <w:rFonts w:ascii="Verdana" w:hAnsi="Verdana"/>
                <w:sz w:val="20"/>
                <w:szCs w:val="20"/>
                <w:lang w:val="en-US"/>
              </w:rPr>
              <w:t xml:space="preserve"> marine scientific research to predict possible changes in the ecosystem of the Caspian Sea</w:t>
            </w:r>
          </w:p>
          <w:p w14:paraId="7A7D5595" w14:textId="77777777" w:rsidR="00741BC5" w:rsidRPr="00BD5F32" w:rsidRDefault="00741BC5" w:rsidP="00741BC5">
            <w:pPr>
              <w:pStyle w:val="a4"/>
              <w:numPr>
                <w:ilvl w:val="0"/>
                <w:numId w:val="2"/>
              </w:numPr>
              <w:jc w:val="both"/>
              <w:rPr>
                <w:rFonts w:ascii="Verdana" w:hAnsi="Verdana"/>
                <w:sz w:val="20"/>
                <w:szCs w:val="20"/>
                <w:lang w:val="en-US"/>
              </w:rPr>
            </w:pPr>
            <w:r w:rsidRPr="00BD5F32">
              <w:rPr>
                <w:rFonts w:ascii="Verdana" w:hAnsi="Verdana"/>
                <w:b/>
                <w:i/>
                <w:sz w:val="20"/>
                <w:szCs w:val="20"/>
                <w:lang w:val="en-US"/>
              </w:rPr>
              <w:t>Discussion of the prospects for organizing joint</w:t>
            </w:r>
            <w:r w:rsidRPr="00BD5F32">
              <w:rPr>
                <w:rFonts w:ascii="Verdana" w:hAnsi="Verdana"/>
                <w:sz w:val="20"/>
                <w:szCs w:val="20"/>
                <w:lang w:val="en-US"/>
              </w:rPr>
              <w:t xml:space="preserve"> integrated multi-level environmental monitoring of natural and technogenic parameters of the Caspian Sea (seismological, tectonic, geodynamic, hydrological, environmental, meteorological, biological and technological factors)</w:t>
            </w:r>
          </w:p>
          <w:p w14:paraId="35492273" w14:textId="77777777" w:rsidR="00AF0795" w:rsidRPr="00BD5F32" w:rsidRDefault="00AF0795" w:rsidP="002841A9">
            <w:pPr>
              <w:rPr>
                <w:rFonts w:ascii="Verdana" w:hAnsi="Verdana"/>
                <w:sz w:val="20"/>
                <w:szCs w:val="20"/>
                <w:lang w:val="en-US"/>
              </w:rPr>
            </w:pPr>
          </w:p>
        </w:tc>
      </w:tr>
      <w:tr w:rsidR="00AF44D3" w:rsidRPr="00B206FC" w14:paraId="6C706987" w14:textId="77777777" w:rsidTr="002535E6">
        <w:tc>
          <w:tcPr>
            <w:tcW w:w="2122" w:type="dxa"/>
          </w:tcPr>
          <w:p w14:paraId="1ECCD10A" w14:textId="77777777" w:rsidR="00741BC5" w:rsidRPr="00BD5F32" w:rsidRDefault="00741BC5" w:rsidP="00AF0795">
            <w:pPr>
              <w:rPr>
                <w:rFonts w:ascii="Verdana" w:hAnsi="Verdana"/>
                <w:sz w:val="20"/>
                <w:szCs w:val="20"/>
              </w:rPr>
            </w:pPr>
            <w:r w:rsidRPr="00BD5F32">
              <w:rPr>
                <w:rFonts w:ascii="Verdana" w:hAnsi="Verdana"/>
                <w:sz w:val="20"/>
                <w:szCs w:val="20"/>
              </w:rPr>
              <w:t>Session co-organizers (invited)</w:t>
            </w:r>
          </w:p>
        </w:tc>
        <w:tc>
          <w:tcPr>
            <w:tcW w:w="7801" w:type="dxa"/>
          </w:tcPr>
          <w:p w14:paraId="327C250E" w14:textId="77777777" w:rsidR="00741BC5" w:rsidRPr="00BD5F32" w:rsidRDefault="00741BC5" w:rsidP="00741BC5">
            <w:pPr>
              <w:rPr>
                <w:rFonts w:ascii="Arial" w:hAnsi="Arial" w:cs="Arial"/>
                <w:shd w:val="clear" w:color="auto" w:fill="FFFFFF"/>
                <w:lang w:val="en-US"/>
              </w:rPr>
            </w:pPr>
            <w:r w:rsidRPr="00BD5F32">
              <w:rPr>
                <w:rFonts w:ascii="Verdana" w:hAnsi="Verdana"/>
                <w:sz w:val="20"/>
                <w:szCs w:val="20"/>
                <w:lang w:val="en-US"/>
              </w:rPr>
              <w:t>Ministry of Natural Resources and Environment of the Russian Federation,</w:t>
            </w:r>
            <w:r w:rsidRPr="00BD5F32">
              <w:rPr>
                <w:lang w:val="en-US"/>
              </w:rPr>
              <w:t xml:space="preserve"> </w:t>
            </w:r>
          </w:p>
          <w:p w14:paraId="5FA65B4E" w14:textId="2D31FC09" w:rsidR="00741BC5" w:rsidRPr="00BD5F32" w:rsidRDefault="00741BC5" w:rsidP="00741BC5">
            <w:pPr>
              <w:pStyle w:val="3"/>
              <w:spacing w:before="0" w:beforeAutospacing="0" w:after="45" w:afterAutospacing="0"/>
              <w:outlineLvl w:val="2"/>
              <w:rPr>
                <w:rFonts w:ascii="Verdana" w:hAnsi="Verdana"/>
                <w:b w:val="0"/>
                <w:bCs w:val="0"/>
                <w:sz w:val="18"/>
                <w:szCs w:val="20"/>
                <w:lang w:val="en-US"/>
              </w:rPr>
            </w:pPr>
            <w:r w:rsidRPr="00BD5F32">
              <w:rPr>
                <w:rFonts w:ascii="Verdana" w:hAnsi="Verdana" w:cs="Arial"/>
                <w:b w:val="0"/>
                <w:bCs w:val="0"/>
                <w:sz w:val="20"/>
                <w:szCs w:val="20"/>
                <w:shd w:val="clear" w:color="auto" w:fill="FFFFFF"/>
                <w:lang w:val="en-US"/>
              </w:rPr>
              <w:t xml:space="preserve">A.N. Severtsov Institute of Ecology and Evolution RAS, </w:t>
            </w:r>
            <w:r w:rsidR="0063280A" w:rsidRPr="00BD5F32">
              <w:rPr>
                <w:rStyle w:val="ac"/>
                <w:rFonts w:ascii="Verdana" w:hAnsi="Verdana" w:cs="Arial"/>
                <w:b w:val="0"/>
                <w:bCs w:val="0"/>
                <w:i w:val="0"/>
                <w:iCs w:val="0"/>
                <w:sz w:val="20"/>
                <w:szCs w:val="21"/>
                <w:shd w:val="clear" w:color="auto" w:fill="FFFFFF"/>
                <w:lang w:val="en-US"/>
              </w:rPr>
              <w:t xml:space="preserve">PP Shirshov </w:t>
            </w:r>
            <w:r w:rsidRPr="00BD5F32">
              <w:rPr>
                <w:rStyle w:val="ac"/>
                <w:rFonts w:ascii="Verdana" w:hAnsi="Verdana" w:cs="Arial"/>
                <w:b w:val="0"/>
                <w:bCs w:val="0"/>
                <w:i w:val="0"/>
                <w:iCs w:val="0"/>
                <w:sz w:val="20"/>
                <w:szCs w:val="21"/>
                <w:shd w:val="clear" w:color="auto" w:fill="FFFFFF"/>
                <w:lang w:val="en-US"/>
              </w:rPr>
              <w:t xml:space="preserve">Institute of Oceanology RAS, Caspian Institute of Biological Resources RAS, GOIN (Roshydromet), </w:t>
            </w:r>
            <w:r w:rsidR="006B64E3" w:rsidRPr="00BD5F32">
              <w:rPr>
                <w:rStyle w:val="ac"/>
                <w:rFonts w:ascii="Verdana" w:hAnsi="Verdana" w:cs="Arial"/>
                <w:b w:val="0"/>
                <w:bCs w:val="0"/>
                <w:i w:val="0"/>
                <w:iCs w:val="0"/>
                <w:sz w:val="20"/>
                <w:szCs w:val="21"/>
                <w:shd w:val="clear" w:color="auto" w:fill="FFFFFF"/>
                <w:lang w:val="en-US"/>
              </w:rPr>
              <w:t>Federal Agency for Fishery</w:t>
            </w:r>
            <w:r w:rsidRPr="00BD5F32">
              <w:rPr>
                <w:rStyle w:val="ac"/>
                <w:rFonts w:ascii="Verdana" w:hAnsi="Verdana" w:cs="Arial"/>
                <w:b w:val="0"/>
                <w:bCs w:val="0"/>
                <w:i w:val="0"/>
                <w:iCs w:val="0"/>
                <w:sz w:val="20"/>
                <w:szCs w:val="21"/>
                <w:shd w:val="clear" w:color="auto" w:fill="FFFFFF"/>
                <w:lang w:val="en-US"/>
              </w:rPr>
              <w:t xml:space="preserve"> (Rosrybolovstvo)</w:t>
            </w:r>
          </w:p>
          <w:p w14:paraId="0C09BBA5" w14:textId="77777777" w:rsidR="00741BC5" w:rsidRPr="00BD5F32" w:rsidRDefault="00741BC5" w:rsidP="00741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lang w:val="en-US"/>
              </w:rPr>
            </w:pPr>
          </w:p>
        </w:tc>
      </w:tr>
      <w:tr w:rsidR="002841A9" w:rsidRPr="00B206FC" w14:paraId="2DF1550C" w14:textId="77777777" w:rsidTr="002535E6">
        <w:tc>
          <w:tcPr>
            <w:tcW w:w="2122" w:type="dxa"/>
          </w:tcPr>
          <w:p w14:paraId="2F8D4FEA" w14:textId="77777777" w:rsidR="00741BC5" w:rsidRPr="00BD5F32" w:rsidRDefault="00741BC5" w:rsidP="00AF0795">
            <w:pPr>
              <w:rPr>
                <w:rFonts w:ascii="Verdana" w:hAnsi="Verdana"/>
                <w:sz w:val="20"/>
                <w:szCs w:val="20"/>
              </w:rPr>
            </w:pPr>
            <w:r w:rsidRPr="00BD5F32">
              <w:rPr>
                <w:rFonts w:ascii="Verdana" w:hAnsi="Verdana"/>
                <w:sz w:val="20"/>
                <w:szCs w:val="20"/>
              </w:rPr>
              <w:lastRenderedPageBreak/>
              <w:t>Location</w:t>
            </w:r>
          </w:p>
        </w:tc>
        <w:tc>
          <w:tcPr>
            <w:tcW w:w="7801" w:type="dxa"/>
          </w:tcPr>
          <w:p w14:paraId="5B3F7ED3" w14:textId="77777777" w:rsidR="00741BC5" w:rsidRPr="00BD5F32" w:rsidRDefault="00741BC5" w:rsidP="002841A9">
            <w:pPr>
              <w:rPr>
                <w:rFonts w:ascii="Verdana" w:hAnsi="Verdana"/>
                <w:sz w:val="20"/>
                <w:szCs w:val="20"/>
                <w:lang w:val="en-US"/>
              </w:rPr>
            </w:pPr>
            <w:r w:rsidRPr="00BD5F32">
              <w:rPr>
                <w:rFonts w:ascii="Verdana" w:hAnsi="Verdana"/>
                <w:sz w:val="20"/>
                <w:szCs w:val="20"/>
                <w:lang w:val="en-US"/>
              </w:rPr>
              <w:t>Cultural center Glav UpDK of the Ministry of Foreign Affairs of Russia</w:t>
            </w:r>
          </w:p>
        </w:tc>
      </w:tr>
      <w:tr w:rsidR="002841A9" w:rsidRPr="00B206FC" w14:paraId="3F718199" w14:textId="77777777" w:rsidTr="002535E6">
        <w:tc>
          <w:tcPr>
            <w:tcW w:w="2122" w:type="dxa"/>
          </w:tcPr>
          <w:p w14:paraId="1E587285" w14:textId="77777777" w:rsidR="002841A9" w:rsidRPr="00BD5F32" w:rsidRDefault="00741BC5" w:rsidP="00AF0795">
            <w:pPr>
              <w:rPr>
                <w:rFonts w:ascii="Verdana" w:hAnsi="Verdana"/>
                <w:sz w:val="20"/>
                <w:szCs w:val="20"/>
              </w:rPr>
            </w:pPr>
            <w:r w:rsidRPr="00BD5F32">
              <w:rPr>
                <w:rFonts w:ascii="Verdana" w:hAnsi="Verdana"/>
                <w:sz w:val="20"/>
                <w:szCs w:val="20"/>
              </w:rPr>
              <w:t>Co-moderators</w:t>
            </w:r>
          </w:p>
          <w:p w14:paraId="422E24E5" w14:textId="77777777" w:rsidR="002841A9" w:rsidRPr="00BD5F32" w:rsidRDefault="002841A9" w:rsidP="00AF0795">
            <w:pPr>
              <w:rPr>
                <w:rFonts w:ascii="Verdana" w:hAnsi="Verdana"/>
                <w:sz w:val="20"/>
                <w:szCs w:val="20"/>
              </w:rPr>
            </w:pPr>
          </w:p>
          <w:p w14:paraId="7F4A3117" w14:textId="77777777" w:rsidR="002841A9" w:rsidRPr="00BD5F32" w:rsidRDefault="002841A9" w:rsidP="00AF0795">
            <w:pPr>
              <w:rPr>
                <w:rFonts w:ascii="Verdana" w:hAnsi="Verdana"/>
                <w:sz w:val="20"/>
                <w:szCs w:val="20"/>
              </w:rPr>
            </w:pPr>
          </w:p>
          <w:p w14:paraId="5C4A3FA2" w14:textId="77777777" w:rsidR="002841A9" w:rsidRPr="00BD5F32" w:rsidRDefault="00834789" w:rsidP="00AF0795">
            <w:pPr>
              <w:rPr>
                <w:rFonts w:ascii="Verdana" w:hAnsi="Verdana"/>
                <w:sz w:val="20"/>
                <w:szCs w:val="20"/>
              </w:rPr>
            </w:pPr>
            <w:r w:rsidRPr="00BD5F32">
              <w:rPr>
                <w:rFonts w:ascii="Verdana" w:hAnsi="Verdana"/>
                <w:sz w:val="20"/>
                <w:szCs w:val="20"/>
              </w:rPr>
              <w:t xml:space="preserve"> </w:t>
            </w:r>
          </w:p>
        </w:tc>
        <w:tc>
          <w:tcPr>
            <w:tcW w:w="7801" w:type="dxa"/>
          </w:tcPr>
          <w:p w14:paraId="2778027E" w14:textId="77777777" w:rsidR="00741BC5" w:rsidRPr="00BD5F32" w:rsidRDefault="003044B3" w:rsidP="00844D28">
            <w:pPr>
              <w:pStyle w:val="a9"/>
              <w:jc w:val="both"/>
              <w:rPr>
                <w:rFonts w:ascii="Verdana" w:hAnsi="Verdana" w:cs="Arial"/>
                <w:bCs/>
                <w:color w:val="202122"/>
                <w:sz w:val="20"/>
                <w:szCs w:val="20"/>
                <w:shd w:val="clear" w:color="auto" w:fill="FFFFFF"/>
                <w:lang w:val="en-US"/>
              </w:rPr>
            </w:pPr>
            <w:r w:rsidRPr="00BD5F32">
              <w:rPr>
                <w:rFonts w:ascii="Verdana" w:hAnsi="Verdana" w:cs="Arial"/>
                <w:b/>
                <w:bCs/>
                <w:color w:val="202122"/>
                <w:sz w:val="20"/>
                <w:szCs w:val="20"/>
                <w:shd w:val="clear" w:color="auto" w:fill="FFFFFF"/>
                <w:lang w:val="en-US"/>
              </w:rPr>
              <w:t xml:space="preserve">Yuri </w:t>
            </w:r>
            <w:r w:rsidR="00741BC5" w:rsidRPr="00BD5F32">
              <w:rPr>
                <w:rFonts w:ascii="Verdana" w:hAnsi="Verdana" w:cs="Arial"/>
                <w:b/>
                <w:bCs/>
                <w:color w:val="202122"/>
                <w:sz w:val="20"/>
                <w:szCs w:val="20"/>
                <w:shd w:val="clear" w:color="auto" w:fill="FFFFFF"/>
                <w:lang w:val="en-US"/>
              </w:rPr>
              <w:t>Dgebuadze</w:t>
            </w:r>
            <w:r w:rsidR="00741BC5" w:rsidRPr="00BD5F32">
              <w:rPr>
                <w:rFonts w:ascii="Verdana" w:hAnsi="Verdana" w:cs="Arial"/>
                <w:bCs/>
                <w:color w:val="202122"/>
                <w:sz w:val="20"/>
                <w:szCs w:val="20"/>
                <w:shd w:val="clear" w:color="auto" w:fill="FFFFFF"/>
                <w:lang w:val="en-US"/>
              </w:rPr>
              <w:t>, Head of the General Biology Section of the Department of Biological Sciences of the Russian Academy of Sciences, Chairman of the Russian Committee for the UNESCO Program Man and the Biosphere, Academician of the Russian Academy of Sciences, Co-Chairman of the Presidium of the Council Science and Innovation of the Caspian Sea</w:t>
            </w:r>
          </w:p>
          <w:p w14:paraId="4204710B" w14:textId="77777777" w:rsidR="003044B3" w:rsidRPr="00BD5F32" w:rsidRDefault="003044B3" w:rsidP="003044B3">
            <w:pPr>
              <w:pStyle w:val="a9"/>
              <w:jc w:val="both"/>
              <w:rPr>
                <w:rFonts w:ascii="Verdana" w:hAnsi="Verdana"/>
                <w:sz w:val="20"/>
                <w:szCs w:val="20"/>
                <w:lang w:val="en-US" w:eastAsia="en-US"/>
              </w:rPr>
            </w:pPr>
            <w:r w:rsidRPr="00BD5F32">
              <w:rPr>
                <w:rFonts w:ascii="Verdana" w:hAnsi="Verdana"/>
                <w:b/>
                <w:sz w:val="20"/>
                <w:szCs w:val="20"/>
                <w:lang w:val="en-US" w:eastAsia="en-US"/>
              </w:rPr>
              <w:t>Vyacheslav Rozhnov</w:t>
            </w:r>
            <w:r w:rsidRPr="00BD5F32">
              <w:rPr>
                <w:rFonts w:ascii="Verdana" w:hAnsi="Verdana"/>
                <w:sz w:val="20"/>
                <w:szCs w:val="20"/>
                <w:lang w:val="en-US" w:eastAsia="en-US"/>
              </w:rPr>
              <w:t>, scientific director of environmental and ecological projects and international programs of IPEE RAS, president of the Teriological Society at the Russian Academy of Sciences, head of the RAS Permanent Expedition to study animals of the Red Book of the Russian Federation and other especially important animals of the fauna of Russia, scientific director of the Council “Science and Innovation of the Caspian ", Academician of the Russian Academy of Sciences</w:t>
            </w:r>
          </w:p>
        </w:tc>
      </w:tr>
      <w:tr w:rsidR="002841A9" w:rsidRPr="00B206FC" w14:paraId="222A876B" w14:textId="77777777" w:rsidTr="002535E6">
        <w:tc>
          <w:tcPr>
            <w:tcW w:w="2122" w:type="dxa"/>
          </w:tcPr>
          <w:p w14:paraId="008592D1" w14:textId="77777777" w:rsidR="003044B3" w:rsidRPr="00BD5F32" w:rsidRDefault="003044B3" w:rsidP="00AF0795">
            <w:pPr>
              <w:rPr>
                <w:rFonts w:ascii="Verdana" w:hAnsi="Verdana"/>
                <w:sz w:val="20"/>
                <w:szCs w:val="20"/>
              </w:rPr>
            </w:pPr>
            <w:r w:rsidRPr="00BD5F32">
              <w:rPr>
                <w:rFonts w:ascii="Verdana" w:hAnsi="Verdana"/>
                <w:sz w:val="20"/>
                <w:szCs w:val="20"/>
              </w:rPr>
              <w:t>Invited talks</w:t>
            </w:r>
          </w:p>
        </w:tc>
        <w:tc>
          <w:tcPr>
            <w:tcW w:w="7801" w:type="dxa"/>
          </w:tcPr>
          <w:p w14:paraId="1F5E134D" w14:textId="77777777" w:rsidR="003044B3" w:rsidRPr="00BD5F32" w:rsidRDefault="003044B3" w:rsidP="003044B3">
            <w:pPr>
              <w:rPr>
                <w:rFonts w:ascii="Verdana" w:hAnsi="Verdana"/>
                <w:b/>
                <w:bCs/>
                <w:sz w:val="20"/>
                <w:szCs w:val="20"/>
                <w:lang w:val="en-US"/>
              </w:rPr>
            </w:pPr>
            <w:r w:rsidRPr="00BD5F32">
              <w:rPr>
                <w:rFonts w:ascii="Verdana" w:hAnsi="Verdana"/>
                <w:b/>
                <w:bCs/>
                <w:sz w:val="20"/>
                <w:szCs w:val="20"/>
                <w:lang w:val="en-US"/>
              </w:rPr>
              <w:t xml:space="preserve">Tatyana Butylina, </w:t>
            </w:r>
            <w:r w:rsidRPr="00BD5F32">
              <w:rPr>
                <w:rFonts w:ascii="Verdana" w:hAnsi="Verdana"/>
                <w:bCs/>
                <w:sz w:val="20"/>
                <w:szCs w:val="20"/>
                <w:lang w:val="en-US"/>
              </w:rPr>
              <w:t>Head of the National Office for Relations with the Tehran Convention, Deputy Director of the ANO Center for International Projects of the Ministry of Natural Resources of Russia</w:t>
            </w:r>
          </w:p>
          <w:p w14:paraId="77172D5D" w14:textId="77777777" w:rsidR="003044B3" w:rsidRPr="00BD5F32" w:rsidRDefault="003044B3" w:rsidP="003044B3">
            <w:pPr>
              <w:rPr>
                <w:rFonts w:ascii="Verdana" w:hAnsi="Verdana"/>
                <w:b/>
                <w:bCs/>
                <w:sz w:val="20"/>
                <w:szCs w:val="20"/>
                <w:lang w:val="en-US"/>
              </w:rPr>
            </w:pPr>
            <w:r w:rsidRPr="00BD5F32">
              <w:rPr>
                <w:rFonts w:ascii="Verdana" w:hAnsi="Verdana"/>
                <w:b/>
                <w:bCs/>
                <w:sz w:val="20"/>
                <w:szCs w:val="20"/>
                <w:lang w:val="en-US"/>
              </w:rPr>
              <w:t>CASPCOM</w:t>
            </w:r>
          </w:p>
          <w:p w14:paraId="4F343D8F" w14:textId="77777777" w:rsidR="008C4B6A" w:rsidRPr="00BD5F32" w:rsidRDefault="003044B3" w:rsidP="003044B3">
            <w:pPr>
              <w:rPr>
                <w:rFonts w:ascii="Verdana" w:hAnsi="Verdana"/>
                <w:bCs/>
                <w:sz w:val="20"/>
                <w:szCs w:val="20"/>
                <w:lang w:val="en-US"/>
              </w:rPr>
            </w:pPr>
            <w:r w:rsidRPr="00BD5F32">
              <w:rPr>
                <w:rFonts w:ascii="Verdana" w:hAnsi="Verdana"/>
                <w:b/>
                <w:bCs/>
                <w:sz w:val="20"/>
                <w:szCs w:val="20"/>
                <w:lang w:val="en-US"/>
              </w:rPr>
              <w:t>Magomed-Rasul Magomedov</w:t>
            </w:r>
            <w:r w:rsidRPr="00BD5F32">
              <w:rPr>
                <w:rFonts w:ascii="Verdana" w:hAnsi="Verdana"/>
                <w:bCs/>
                <w:sz w:val="20"/>
                <w:szCs w:val="20"/>
                <w:lang w:val="en-US"/>
              </w:rPr>
              <w:t>, Corresponding Member of the Russian Academy of Sciences, Professor, Doctor of Biological Sciences, Senior Researcher Caspian Institute of Biological Resources, Dagestan Federal Research Center of the Russian Academy of Sciences</w:t>
            </w:r>
            <w:r w:rsidR="009476E6" w:rsidRPr="00BD5F32">
              <w:rPr>
                <w:rFonts w:ascii="Verdana" w:hAnsi="Verdana"/>
                <w:bCs/>
                <w:sz w:val="20"/>
                <w:szCs w:val="20"/>
                <w:lang w:val="en-US"/>
              </w:rPr>
              <w:t xml:space="preserve"> </w:t>
            </w:r>
          </w:p>
        </w:tc>
      </w:tr>
      <w:tr w:rsidR="002841A9" w:rsidRPr="00B206FC" w14:paraId="3C66804C" w14:textId="77777777" w:rsidTr="002535E6">
        <w:tc>
          <w:tcPr>
            <w:tcW w:w="2122" w:type="dxa"/>
          </w:tcPr>
          <w:p w14:paraId="5499DFFF" w14:textId="77777777" w:rsidR="003044B3" w:rsidRPr="00BD5F32" w:rsidRDefault="003044B3" w:rsidP="00AF0795">
            <w:pPr>
              <w:rPr>
                <w:rFonts w:ascii="Verdana" w:hAnsi="Verdana"/>
                <w:sz w:val="20"/>
                <w:szCs w:val="20"/>
              </w:rPr>
            </w:pPr>
            <w:r w:rsidRPr="00BD5F32">
              <w:rPr>
                <w:rFonts w:ascii="Verdana" w:hAnsi="Verdana"/>
                <w:sz w:val="20"/>
                <w:szCs w:val="20"/>
              </w:rPr>
              <w:t>Speeches</w:t>
            </w:r>
          </w:p>
        </w:tc>
        <w:tc>
          <w:tcPr>
            <w:tcW w:w="7801" w:type="dxa"/>
          </w:tcPr>
          <w:p w14:paraId="2E332875"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SOCAR (Azerbaijan Republic)</w:t>
            </w:r>
          </w:p>
          <w:p w14:paraId="7BA3DCC7"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PJSC LUKOIL</w:t>
            </w:r>
          </w:p>
          <w:p w14:paraId="5859BB0C"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JSC "National Center for Space Research and Technology" (Republic of Kazakhstan)</w:t>
            </w:r>
          </w:p>
          <w:p w14:paraId="0569A5D6" w14:textId="2B79AAB5" w:rsidR="003044B3" w:rsidRPr="00BD5F32" w:rsidRDefault="003044B3" w:rsidP="003044B3">
            <w:pPr>
              <w:rPr>
                <w:rStyle w:val="ac"/>
                <w:rFonts w:ascii="Verdana" w:hAnsi="Verdana" w:cs="Arial"/>
                <w:bCs/>
                <w:sz w:val="20"/>
                <w:szCs w:val="21"/>
                <w:shd w:val="clear" w:color="auto" w:fill="FFFFFF"/>
                <w:lang w:val="en-US"/>
              </w:rPr>
            </w:pPr>
            <w:r w:rsidRPr="00BD5F32">
              <w:rPr>
                <w:rStyle w:val="ac"/>
                <w:rFonts w:ascii="Verdana" w:hAnsi="Verdana" w:cs="Arial"/>
                <w:b/>
                <w:bCs/>
                <w:sz w:val="20"/>
                <w:szCs w:val="21"/>
                <w:shd w:val="clear" w:color="auto" w:fill="FFFFFF"/>
                <w:lang w:val="en-US"/>
              </w:rPr>
              <w:t xml:space="preserve">Leopold Lobkovsky, </w:t>
            </w:r>
            <w:r w:rsidRPr="00BD5F32">
              <w:rPr>
                <w:rStyle w:val="ac"/>
                <w:rFonts w:ascii="Verdana" w:hAnsi="Verdana" w:cs="Arial"/>
                <w:bCs/>
                <w:sz w:val="20"/>
                <w:szCs w:val="21"/>
                <w:shd w:val="clear" w:color="auto" w:fill="FFFFFF"/>
                <w:lang w:val="en-US"/>
              </w:rPr>
              <w:t>Academician of the Russian Academy of Sciences</w:t>
            </w:r>
            <w:r w:rsidR="0063280A" w:rsidRPr="00BD5F32">
              <w:rPr>
                <w:rStyle w:val="ac"/>
                <w:rFonts w:ascii="Verdana" w:hAnsi="Verdana" w:cs="Arial"/>
                <w:bCs/>
                <w:sz w:val="20"/>
                <w:szCs w:val="21"/>
                <w:shd w:val="clear" w:color="auto" w:fill="FFFFFF"/>
                <w:lang w:val="en-US"/>
              </w:rPr>
              <w:t xml:space="preserve">, </w:t>
            </w:r>
            <w:r w:rsidR="00FC3237" w:rsidRPr="00BD5F32">
              <w:rPr>
                <w:rStyle w:val="ac"/>
                <w:rFonts w:ascii="Verdana" w:hAnsi="Verdana" w:cs="Arial"/>
                <w:bCs/>
                <w:sz w:val="20"/>
                <w:szCs w:val="21"/>
                <w:shd w:val="clear" w:color="auto" w:fill="FFFFFF"/>
                <w:lang w:val="en-US"/>
              </w:rPr>
              <w:t xml:space="preserve">P.P. </w:t>
            </w:r>
            <w:r w:rsidRPr="00BD5F32">
              <w:rPr>
                <w:rStyle w:val="ac"/>
                <w:rFonts w:ascii="Verdana" w:hAnsi="Verdana" w:cs="Arial"/>
                <w:bCs/>
                <w:sz w:val="20"/>
                <w:szCs w:val="21"/>
                <w:shd w:val="clear" w:color="auto" w:fill="FFFFFF"/>
                <w:lang w:val="en-US"/>
              </w:rPr>
              <w:t>Shirshov Institute</w:t>
            </w:r>
            <w:r w:rsidRPr="00BD5F32">
              <w:rPr>
                <w:rFonts w:ascii="Verdana" w:hAnsi="Verdana" w:cs="Arial"/>
                <w:sz w:val="20"/>
                <w:szCs w:val="21"/>
                <w:shd w:val="clear" w:color="auto" w:fill="FFFFFF"/>
                <w:lang w:val="en-US"/>
              </w:rPr>
              <w:t> of </w:t>
            </w:r>
            <w:r w:rsidRPr="00BD5F32">
              <w:rPr>
                <w:rStyle w:val="ac"/>
                <w:rFonts w:ascii="Verdana" w:hAnsi="Verdana" w:cs="Arial"/>
                <w:bCs/>
                <w:sz w:val="20"/>
                <w:szCs w:val="21"/>
                <w:shd w:val="clear" w:color="auto" w:fill="FFFFFF"/>
                <w:lang w:val="en-US"/>
              </w:rPr>
              <w:t>Oceanology</w:t>
            </w:r>
            <w:r w:rsidRPr="00BD5F32">
              <w:rPr>
                <w:rFonts w:ascii="Verdana" w:hAnsi="Verdana" w:cs="Arial"/>
                <w:sz w:val="20"/>
                <w:szCs w:val="21"/>
                <w:shd w:val="clear" w:color="auto" w:fill="FFFFFF"/>
                <w:lang w:val="en-US"/>
              </w:rPr>
              <w:t> of </w:t>
            </w:r>
            <w:r w:rsidRPr="00BD5F32">
              <w:rPr>
                <w:rStyle w:val="ac"/>
                <w:rFonts w:ascii="Verdana" w:hAnsi="Verdana" w:cs="Arial"/>
                <w:bCs/>
                <w:sz w:val="20"/>
                <w:szCs w:val="21"/>
                <w:shd w:val="clear" w:color="auto" w:fill="FFFFFF"/>
                <w:lang w:val="en-US"/>
              </w:rPr>
              <w:t>Russian Academy</w:t>
            </w:r>
            <w:r w:rsidRPr="00BD5F32">
              <w:rPr>
                <w:rFonts w:ascii="Verdana" w:hAnsi="Verdana" w:cs="Arial"/>
                <w:sz w:val="20"/>
                <w:szCs w:val="21"/>
                <w:shd w:val="clear" w:color="auto" w:fill="FFFFFF"/>
                <w:lang w:val="en-US"/>
              </w:rPr>
              <w:t> of </w:t>
            </w:r>
            <w:r w:rsidRPr="00BD5F32">
              <w:rPr>
                <w:rStyle w:val="ac"/>
                <w:rFonts w:ascii="Verdana" w:hAnsi="Verdana" w:cs="Arial"/>
                <w:bCs/>
                <w:sz w:val="20"/>
                <w:szCs w:val="21"/>
                <w:shd w:val="clear" w:color="auto" w:fill="FFFFFF"/>
                <w:lang w:val="en-US"/>
              </w:rPr>
              <w:t>Sciences</w:t>
            </w:r>
          </w:p>
          <w:p w14:paraId="410BBA7D"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VNIRO</w:t>
            </w:r>
          </w:p>
          <w:p w14:paraId="79FE2CA4"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National Institute of Oceanography and Atmospheric Sciences of the Islamic Republic of Iran</w:t>
            </w:r>
          </w:p>
          <w:p w14:paraId="27038A9D"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Zoological Institute RAS</w:t>
            </w:r>
          </w:p>
          <w:p w14:paraId="4DE96667"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Academy of Sciences of Turkmenistan</w:t>
            </w:r>
          </w:p>
          <w:p w14:paraId="0E0A4E32" w14:textId="77777777" w:rsidR="003044B3" w:rsidRPr="00BD5F32" w:rsidRDefault="003044B3" w:rsidP="003044B3">
            <w:pPr>
              <w:rPr>
                <w:rFonts w:ascii="Verdana" w:hAnsi="Verdana"/>
                <w:b/>
                <w:sz w:val="20"/>
                <w:szCs w:val="20"/>
                <w:lang w:val="en-US"/>
              </w:rPr>
            </w:pPr>
            <w:r w:rsidRPr="00BD5F32">
              <w:rPr>
                <w:rFonts w:ascii="Verdana" w:hAnsi="Verdana"/>
                <w:b/>
                <w:sz w:val="20"/>
                <w:szCs w:val="20"/>
                <w:lang w:val="en-US"/>
              </w:rPr>
              <w:t xml:space="preserve">Olga Lavrova, </w:t>
            </w:r>
            <w:r w:rsidRPr="00BD5F32">
              <w:rPr>
                <w:rFonts w:ascii="Verdana" w:hAnsi="Verdana"/>
                <w:sz w:val="20"/>
                <w:szCs w:val="20"/>
                <w:lang w:val="en-US"/>
              </w:rPr>
              <w:t>Head of Laboratory, Space Research Institute, Russian Academy of Sciences</w:t>
            </w:r>
          </w:p>
        </w:tc>
      </w:tr>
      <w:tr w:rsidR="007D281E" w:rsidRPr="00B206FC" w14:paraId="571B4DEE" w14:textId="77777777" w:rsidTr="002535E6">
        <w:tc>
          <w:tcPr>
            <w:tcW w:w="2122" w:type="dxa"/>
          </w:tcPr>
          <w:p w14:paraId="4354BCED" w14:textId="77777777" w:rsidR="003044B3" w:rsidRPr="00BD5F32" w:rsidRDefault="003044B3" w:rsidP="00AF0795">
            <w:pPr>
              <w:rPr>
                <w:rFonts w:ascii="Verdana" w:hAnsi="Verdana"/>
                <w:sz w:val="20"/>
                <w:szCs w:val="20"/>
                <w:lang w:val="en-US"/>
              </w:rPr>
            </w:pPr>
            <w:r w:rsidRPr="00BD5F32">
              <w:rPr>
                <w:rFonts w:ascii="Verdana" w:hAnsi="Verdana"/>
                <w:sz w:val="20"/>
                <w:szCs w:val="20"/>
                <w:lang w:val="en-US"/>
              </w:rPr>
              <w:t>Discussion of a new initiative</w:t>
            </w:r>
          </w:p>
        </w:tc>
        <w:tc>
          <w:tcPr>
            <w:tcW w:w="7801" w:type="dxa"/>
          </w:tcPr>
          <w:p w14:paraId="24E0975B" w14:textId="77777777" w:rsidR="007D281E" w:rsidRPr="00BD5F32" w:rsidRDefault="003044B3" w:rsidP="003044B3">
            <w:pPr>
              <w:rPr>
                <w:rFonts w:ascii="Verdana" w:hAnsi="Verdana"/>
                <w:bCs/>
                <w:sz w:val="20"/>
                <w:szCs w:val="20"/>
                <w:lang w:val="en-US"/>
              </w:rPr>
            </w:pPr>
            <w:r w:rsidRPr="00BD5F32">
              <w:rPr>
                <w:rFonts w:ascii="Verdana" w:hAnsi="Verdana"/>
                <w:bCs/>
                <w:sz w:val="20"/>
                <w:szCs w:val="20"/>
                <w:lang w:val="en-US"/>
              </w:rPr>
              <w:t>Organization of a joint study of the Caspian seal as an indicator of the Caspian ecosystem</w:t>
            </w:r>
          </w:p>
        </w:tc>
      </w:tr>
      <w:tr w:rsidR="004637F4" w:rsidRPr="00B206FC" w14:paraId="6A4DF81F" w14:textId="77777777" w:rsidTr="002535E6">
        <w:tc>
          <w:tcPr>
            <w:tcW w:w="2122" w:type="dxa"/>
          </w:tcPr>
          <w:p w14:paraId="4D89956D" w14:textId="77777777" w:rsidR="003044B3" w:rsidRPr="00BD5F32" w:rsidRDefault="003044B3" w:rsidP="00AF0795">
            <w:pPr>
              <w:rPr>
                <w:rFonts w:ascii="Verdana" w:hAnsi="Verdana"/>
                <w:sz w:val="20"/>
                <w:szCs w:val="20"/>
                <w:lang w:val="en-US"/>
              </w:rPr>
            </w:pPr>
            <w:r w:rsidRPr="00BD5F32">
              <w:rPr>
                <w:rFonts w:ascii="Verdana" w:hAnsi="Verdana"/>
                <w:sz w:val="20"/>
                <w:szCs w:val="20"/>
                <w:lang w:val="en-US"/>
              </w:rPr>
              <w:t>Invited to participate in the discussion</w:t>
            </w:r>
          </w:p>
        </w:tc>
        <w:tc>
          <w:tcPr>
            <w:tcW w:w="7801" w:type="dxa"/>
          </w:tcPr>
          <w:p w14:paraId="32365B01" w14:textId="77777777" w:rsidR="003044B3" w:rsidRPr="00BD5F32" w:rsidRDefault="003044B3" w:rsidP="008A62F6">
            <w:pPr>
              <w:rPr>
                <w:rFonts w:ascii="Verdana" w:hAnsi="Verdana"/>
                <w:bCs/>
                <w:sz w:val="20"/>
                <w:szCs w:val="20"/>
                <w:lang w:val="en-US"/>
              </w:rPr>
            </w:pPr>
            <w:r w:rsidRPr="00BD5F32">
              <w:rPr>
                <w:rFonts w:ascii="Verdana" w:hAnsi="Verdana"/>
                <w:bCs/>
                <w:sz w:val="20"/>
                <w:szCs w:val="20"/>
                <w:lang w:val="en-US"/>
              </w:rPr>
              <w:t>Heads and representatives of authorities, scientific institutions of the Caspian countries, centers for the study and conservation of the Caspian seal, heads and experts of biosphere reserves of the Caspian countries, the Astrakhan branch of the Russian Geographical Society and the Dagestan branch of the Russian Geographical Society</w:t>
            </w:r>
          </w:p>
        </w:tc>
      </w:tr>
      <w:tr w:rsidR="00D84A9B" w:rsidRPr="00BD5F32" w14:paraId="659FA929" w14:textId="77777777" w:rsidTr="006367A6">
        <w:trPr>
          <w:trHeight w:val="145"/>
        </w:trPr>
        <w:tc>
          <w:tcPr>
            <w:tcW w:w="2122" w:type="dxa"/>
          </w:tcPr>
          <w:p w14:paraId="4C34B765" w14:textId="7FA8FEC1" w:rsidR="00D84A9B" w:rsidRPr="006367A6" w:rsidRDefault="006367A6" w:rsidP="00AF0795">
            <w:pPr>
              <w:rPr>
                <w:rFonts w:ascii="Verdana" w:hAnsi="Verdana"/>
                <w:sz w:val="20"/>
                <w:szCs w:val="20"/>
                <w:lang w:val="en-US"/>
              </w:rPr>
            </w:pPr>
            <w:r>
              <w:rPr>
                <w:rFonts w:ascii="Verdana" w:hAnsi="Verdana"/>
                <w:sz w:val="20"/>
                <w:szCs w:val="20"/>
                <w:lang w:val="en-US"/>
              </w:rPr>
              <w:t>2</w:t>
            </w:r>
            <w:r w:rsidR="00D84A9B" w:rsidRPr="00BD5F32">
              <w:rPr>
                <w:rFonts w:ascii="Verdana" w:hAnsi="Verdana"/>
                <w:sz w:val="20"/>
                <w:szCs w:val="20"/>
              </w:rPr>
              <w:t>:00-</w:t>
            </w:r>
            <w:r>
              <w:rPr>
                <w:rFonts w:ascii="Verdana" w:hAnsi="Verdana"/>
                <w:sz w:val="20"/>
                <w:szCs w:val="20"/>
                <w:lang w:val="en-US"/>
              </w:rPr>
              <w:t>3</w:t>
            </w:r>
            <w:r w:rsidR="00D84A9B" w:rsidRPr="00BD5F32">
              <w:rPr>
                <w:rFonts w:ascii="Verdana" w:hAnsi="Verdana"/>
                <w:sz w:val="20"/>
                <w:szCs w:val="20"/>
              </w:rPr>
              <w:t>:00</w:t>
            </w:r>
            <w:r>
              <w:rPr>
                <w:rFonts w:ascii="Verdana" w:hAnsi="Verdana"/>
                <w:sz w:val="20"/>
                <w:szCs w:val="20"/>
                <w:lang w:val="en-US"/>
              </w:rPr>
              <w:t xml:space="preserve"> pm</w:t>
            </w:r>
          </w:p>
        </w:tc>
        <w:tc>
          <w:tcPr>
            <w:tcW w:w="7801" w:type="dxa"/>
          </w:tcPr>
          <w:p w14:paraId="1D6C7A61" w14:textId="77777777" w:rsidR="003044B3" w:rsidRPr="00BD5F32" w:rsidRDefault="003044B3" w:rsidP="00D84A9B">
            <w:pPr>
              <w:jc w:val="center"/>
              <w:rPr>
                <w:rFonts w:ascii="Verdana" w:hAnsi="Verdana"/>
                <w:b/>
                <w:sz w:val="20"/>
                <w:szCs w:val="20"/>
              </w:rPr>
            </w:pPr>
            <w:r w:rsidRPr="00BD5F32">
              <w:rPr>
                <w:rFonts w:ascii="Verdana" w:hAnsi="Verdana"/>
                <w:b/>
                <w:sz w:val="20"/>
                <w:szCs w:val="20"/>
              </w:rPr>
              <w:t>Lunch break</w:t>
            </w:r>
          </w:p>
        </w:tc>
      </w:tr>
      <w:tr w:rsidR="00B61CD4" w:rsidRPr="00B206FC" w14:paraId="6B45BA65" w14:textId="77777777" w:rsidTr="002535E6">
        <w:tc>
          <w:tcPr>
            <w:tcW w:w="2122" w:type="dxa"/>
          </w:tcPr>
          <w:p w14:paraId="39298680" w14:textId="24F2484E" w:rsidR="00B61CD4" w:rsidRPr="006367A6" w:rsidRDefault="006367A6" w:rsidP="00AF0795">
            <w:pPr>
              <w:rPr>
                <w:rFonts w:ascii="Verdana" w:hAnsi="Verdana"/>
                <w:sz w:val="20"/>
                <w:szCs w:val="20"/>
                <w:lang w:val="en-US"/>
              </w:rPr>
            </w:pPr>
            <w:r>
              <w:rPr>
                <w:rFonts w:ascii="Verdana" w:hAnsi="Verdana"/>
                <w:sz w:val="20"/>
                <w:szCs w:val="20"/>
                <w:lang w:val="en-US"/>
              </w:rPr>
              <w:t>3</w:t>
            </w:r>
            <w:r w:rsidR="00B61CD4" w:rsidRPr="00BD5F32">
              <w:rPr>
                <w:rFonts w:ascii="Verdana" w:hAnsi="Verdana"/>
                <w:sz w:val="20"/>
                <w:szCs w:val="20"/>
              </w:rPr>
              <w:t>:00-</w:t>
            </w:r>
            <w:r>
              <w:rPr>
                <w:rFonts w:ascii="Verdana" w:hAnsi="Verdana"/>
                <w:sz w:val="20"/>
                <w:szCs w:val="20"/>
                <w:lang w:val="en-US"/>
              </w:rPr>
              <w:t>4</w:t>
            </w:r>
            <w:r w:rsidR="00B61CD4" w:rsidRPr="00BD5F32">
              <w:rPr>
                <w:rFonts w:ascii="Verdana" w:hAnsi="Verdana"/>
                <w:sz w:val="20"/>
                <w:szCs w:val="20"/>
              </w:rPr>
              <w:t>:30</w:t>
            </w:r>
            <w:r>
              <w:rPr>
                <w:rFonts w:ascii="Verdana" w:hAnsi="Verdana"/>
                <w:sz w:val="20"/>
                <w:szCs w:val="20"/>
                <w:lang w:val="en-US"/>
              </w:rPr>
              <w:t xml:space="preserve"> pm</w:t>
            </w:r>
          </w:p>
        </w:tc>
        <w:tc>
          <w:tcPr>
            <w:tcW w:w="7801" w:type="dxa"/>
          </w:tcPr>
          <w:p w14:paraId="0919B8F7" w14:textId="77777777" w:rsidR="003044B3" w:rsidRPr="00BD5F32" w:rsidRDefault="003044B3" w:rsidP="003044B3">
            <w:pPr>
              <w:jc w:val="center"/>
              <w:rPr>
                <w:rFonts w:ascii="Verdana" w:hAnsi="Verdana"/>
                <w:b/>
                <w:caps/>
                <w:sz w:val="20"/>
                <w:szCs w:val="20"/>
                <w:lang w:val="en-US"/>
              </w:rPr>
            </w:pPr>
            <w:r w:rsidRPr="00BD5F32">
              <w:rPr>
                <w:rFonts w:ascii="Verdana" w:hAnsi="Verdana"/>
                <w:b/>
                <w:caps/>
                <w:sz w:val="20"/>
                <w:szCs w:val="20"/>
                <w:lang w:val="en-US"/>
              </w:rPr>
              <w:t>Panel discussion</w:t>
            </w:r>
          </w:p>
          <w:p w14:paraId="3AD994C0" w14:textId="77777777" w:rsidR="003044B3" w:rsidRPr="00BD5F32" w:rsidRDefault="003044B3" w:rsidP="003044B3">
            <w:pPr>
              <w:jc w:val="center"/>
              <w:rPr>
                <w:rFonts w:ascii="Verdana" w:hAnsi="Verdana"/>
                <w:b/>
                <w:caps/>
                <w:sz w:val="20"/>
                <w:szCs w:val="20"/>
                <w:lang w:val="en-US"/>
              </w:rPr>
            </w:pPr>
            <w:r w:rsidRPr="00BD5F32">
              <w:rPr>
                <w:rFonts w:ascii="Verdana" w:hAnsi="Verdana"/>
                <w:b/>
                <w:caps/>
                <w:sz w:val="20"/>
                <w:szCs w:val="20"/>
                <w:lang w:val="en-US"/>
              </w:rPr>
              <w:t>"CHALLENGES AND PROBLEMS OF THE CASPIAN SEA IN THE INFORMATION SPACE OF THE CASPIAN STATES"</w:t>
            </w:r>
          </w:p>
          <w:p w14:paraId="482C6C5B" w14:textId="77777777" w:rsidR="00B61CD4" w:rsidRPr="00BD5F32" w:rsidRDefault="00B61CD4" w:rsidP="00B61CD4">
            <w:pPr>
              <w:jc w:val="center"/>
              <w:rPr>
                <w:rFonts w:ascii="Verdana" w:hAnsi="Verdana"/>
                <w:b/>
                <w:sz w:val="20"/>
                <w:szCs w:val="20"/>
                <w:lang w:val="en-US"/>
              </w:rPr>
            </w:pPr>
          </w:p>
        </w:tc>
      </w:tr>
      <w:tr w:rsidR="003F2EC9" w:rsidRPr="00BD5F32" w14:paraId="27092331" w14:textId="77777777" w:rsidTr="002535E6">
        <w:tc>
          <w:tcPr>
            <w:tcW w:w="2122" w:type="dxa"/>
          </w:tcPr>
          <w:p w14:paraId="6D0C9EA3" w14:textId="2A511434" w:rsidR="003F2EC9" w:rsidRPr="006367A6" w:rsidRDefault="006367A6" w:rsidP="00AF0795">
            <w:pPr>
              <w:rPr>
                <w:rFonts w:ascii="Verdana" w:hAnsi="Verdana"/>
                <w:sz w:val="20"/>
                <w:szCs w:val="20"/>
                <w:lang w:val="en-US"/>
              </w:rPr>
            </w:pPr>
            <w:r>
              <w:rPr>
                <w:rFonts w:ascii="Verdana" w:hAnsi="Verdana"/>
                <w:sz w:val="20"/>
                <w:szCs w:val="20"/>
                <w:lang w:val="en-US"/>
              </w:rPr>
              <w:t>3</w:t>
            </w:r>
            <w:r w:rsidR="00D84A9B" w:rsidRPr="00BD5F32">
              <w:rPr>
                <w:rFonts w:ascii="Verdana" w:hAnsi="Verdana"/>
                <w:sz w:val="20"/>
                <w:szCs w:val="20"/>
              </w:rPr>
              <w:t>:00-</w:t>
            </w:r>
            <w:r>
              <w:rPr>
                <w:rFonts w:ascii="Verdana" w:hAnsi="Verdana"/>
                <w:sz w:val="20"/>
                <w:szCs w:val="20"/>
                <w:lang w:val="en-US"/>
              </w:rPr>
              <w:t>4</w:t>
            </w:r>
            <w:r w:rsidR="00D84A9B" w:rsidRPr="00BD5F32">
              <w:rPr>
                <w:rFonts w:ascii="Verdana" w:hAnsi="Verdana"/>
                <w:sz w:val="20"/>
                <w:szCs w:val="20"/>
              </w:rPr>
              <w:t>:30</w:t>
            </w:r>
            <w:r>
              <w:rPr>
                <w:rFonts w:ascii="Verdana" w:hAnsi="Verdana"/>
                <w:sz w:val="20"/>
                <w:szCs w:val="20"/>
                <w:lang w:val="en-US"/>
              </w:rPr>
              <w:t xml:space="preserve"> pm</w:t>
            </w:r>
          </w:p>
        </w:tc>
        <w:tc>
          <w:tcPr>
            <w:tcW w:w="7801" w:type="dxa"/>
          </w:tcPr>
          <w:p w14:paraId="182ECD6D" w14:textId="6C3A7903" w:rsidR="00EE13B3" w:rsidRPr="00BD5F32" w:rsidRDefault="00EE13B3" w:rsidP="0063280A">
            <w:pPr>
              <w:jc w:val="center"/>
              <w:rPr>
                <w:rFonts w:ascii="Verdana" w:hAnsi="Verdana"/>
                <w:b/>
                <w:sz w:val="20"/>
                <w:szCs w:val="20"/>
                <w:lang w:val="en-US"/>
              </w:rPr>
            </w:pPr>
            <w:r w:rsidRPr="00BD5F32">
              <w:rPr>
                <w:rFonts w:ascii="Verdana" w:hAnsi="Verdana"/>
                <w:b/>
                <w:sz w:val="20"/>
                <w:szCs w:val="20"/>
                <w:lang w:val="en-US"/>
              </w:rPr>
              <w:t>Expert platforms work:</w:t>
            </w:r>
          </w:p>
          <w:p w14:paraId="568B8BF6" w14:textId="77777777" w:rsidR="00EE13B3" w:rsidRPr="00BD5F32" w:rsidRDefault="00EE13B3" w:rsidP="00FD58FC">
            <w:pPr>
              <w:rPr>
                <w:rFonts w:ascii="Verdana" w:hAnsi="Verdana"/>
                <w:b/>
                <w:sz w:val="20"/>
                <w:szCs w:val="20"/>
                <w:lang w:val="en-US"/>
              </w:rPr>
            </w:pPr>
          </w:p>
          <w:p w14:paraId="0FE14E5D" w14:textId="2EAC35D3" w:rsidR="00EE13B3" w:rsidRPr="00BD5F32" w:rsidRDefault="00EE13B3" w:rsidP="00EE13B3">
            <w:pPr>
              <w:pStyle w:val="a4"/>
              <w:ind w:left="466"/>
              <w:rPr>
                <w:rFonts w:ascii="Verdana" w:hAnsi="Verdana"/>
                <w:b/>
                <w:sz w:val="20"/>
                <w:szCs w:val="20"/>
                <w:lang w:val="en-US"/>
              </w:rPr>
            </w:pPr>
            <w:r w:rsidRPr="00BD5F32">
              <w:rPr>
                <w:rFonts w:ascii="Verdana" w:hAnsi="Verdana"/>
                <w:b/>
                <w:sz w:val="20"/>
                <w:szCs w:val="20"/>
                <w:lang w:val="en-US"/>
              </w:rPr>
              <w:t>• Legal status of the Caspian - have all the issues been resolved?</w:t>
            </w:r>
          </w:p>
          <w:p w14:paraId="5187F8BC" w14:textId="77777777" w:rsidR="00EE13B3" w:rsidRPr="00BD5F32" w:rsidRDefault="00EE13B3" w:rsidP="00EE13B3">
            <w:pPr>
              <w:pStyle w:val="a4"/>
              <w:ind w:left="466"/>
              <w:rPr>
                <w:rFonts w:ascii="Verdana" w:hAnsi="Verdana"/>
                <w:b/>
                <w:sz w:val="20"/>
                <w:szCs w:val="20"/>
                <w:lang w:val="en-US"/>
              </w:rPr>
            </w:pPr>
          </w:p>
          <w:p w14:paraId="685E31EA" w14:textId="77777777" w:rsidR="00EE13B3" w:rsidRPr="00BD5F32" w:rsidRDefault="00EE13B3" w:rsidP="00EE13B3">
            <w:pPr>
              <w:pStyle w:val="a4"/>
              <w:ind w:left="466"/>
              <w:rPr>
                <w:rFonts w:ascii="Verdana" w:hAnsi="Verdana"/>
                <w:b/>
                <w:sz w:val="20"/>
                <w:szCs w:val="20"/>
                <w:lang w:val="en-US"/>
              </w:rPr>
            </w:pPr>
            <w:r w:rsidRPr="00BD5F32">
              <w:rPr>
                <w:rFonts w:ascii="Verdana" w:hAnsi="Verdana"/>
                <w:b/>
                <w:sz w:val="20"/>
                <w:szCs w:val="20"/>
                <w:lang w:val="en-US"/>
              </w:rPr>
              <w:t>• Prevention of environmental disasters in the Caspian: interstate integration-joint scientific research-monitoring-responsible economic activity</w:t>
            </w:r>
          </w:p>
          <w:p w14:paraId="00ADD440" w14:textId="77777777" w:rsidR="00EE13B3" w:rsidRPr="00BD5F32" w:rsidRDefault="00EE13B3" w:rsidP="00EE13B3">
            <w:pPr>
              <w:pStyle w:val="a4"/>
              <w:ind w:left="466"/>
              <w:rPr>
                <w:rFonts w:ascii="Verdana" w:hAnsi="Verdana"/>
                <w:b/>
                <w:sz w:val="20"/>
                <w:szCs w:val="20"/>
                <w:lang w:val="en-US"/>
              </w:rPr>
            </w:pPr>
          </w:p>
          <w:p w14:paraId="27B4407E" w14:textId="77777777" w:rsidR="00EE13B3" w:rsidRPr="00BD5F32" w:rsidRDefault="00EE13B3" w:rsidP="00EE13B3">
            <w:pPr>
              <w:pStyle w:val="a4"/>
              <w:ind w:left="466"/>
              <w:rPr>
                <w:rFonts w:ascii="Verdana" w:hAnsi="Verdana"/>
                <w:b/>
                <w:sz w:val="20"/>
                <w:szCs w:val="20"/>
              </w:rPr>
            </w:pPr>
            <w:r w:rsidRPr="00BD5F32">
              <w:rPr>
                <w:rFonts w:ascii="Verdana" w:hAnsi="Verdana"/>
                <w:b/>
                <w:sz w:val="20"/>
                <w:szCs w:val="20"/>
                <w:lang w:val="en-US"/>
              </w:rPr>
              <w:t xml:space="preserve">• The level of the Caspian Sea. </w:t>
            </w:r>
            <w:r w:rsidRPr="00BD5F32">
              <w:rPr>
                <w:rFonts w:ascii="Verdana" w:hAnsi="Verdana"/>
                <w:b/>
                <w:sz w:val="20"/>
                <w:szCs w:val="20"/>
              </w:rPr>
              <w:t>Reasons and predictions.</w:t>
            </w:r>
          </w:p>
          <w:p w14:paraId="491ADFD1" w14:textId="77777777" w:rsidR="003F2EC9" w:rsidRPr="00BD5F32" w:rsidRDefault="003F2EC9" w:rsidP="00B14A7A">
            <w:pPr>
              <w:jc w:val="center"/>
              <w:rPr>
                <w:rFonts w:ascii="Verdana" w:hAnsi="Verdana"/>
                <w:sz w:val="20"/>
                <w:szCs w:val="20"/>
              </w:rPr>
            </w:pPr>
          </w:p>
        </w:tc>
      </w:tr>
      <w:tr w:rsidR="00401C47" w:rsidRPr="00B206FC" w14:paraId="7B05130B" w14:textId="77777777" w:rsidTr="002535E6">
        <w:tc>
          <w:tcPr>
            <w:tcW w:w="2122" w:type="dxa"/>
          </w:tcPr>
          <w:p w14:paraId="2497CAE5" w14:textId="77777777" w:rsidR="00401C47" w:rsidRPr="00BD5F32" w:rsidRDefault="00EE13B3" w:rsidP="00AF0795">
            <w:pPr>
              <w:rPr>
                <w:rFonts w:ascii="Verdana" w:hAnsi="Verdana"/>
                <w:sz w:val="20"/>
                <w:szCs w:val="20"/>
              </w:rPr>
            </w:pPr>
            <w:r w:rsidRPr="00BD5F32">
              <w:rPr>
                <w:rFonts w:ascii="Verdana" w:hAnsi="Verdana"/>
                <w:sz w:val="20"/>
                <w:szCs w:val="20"/>
              </w:rPr>
              <w:t>Co-organizers</w:t>
            </w:r>
            <w:r w:rsidR="00401C47" w:rsidRPr="00BD5F32">
              <w:rPr>
                <w:rFonts w:ascii="Verdana" w:hAnsi="Verdana"/>
                <w:sz w:val="20"/>
                <w:szCs w:val="20"/>
              </w:rPr>
              <w:t xml:space="preserve"> </w:t>
            </w:r>
            <w:r w:rsidR="004E30AE" w:rsidRPr="00BD5F32">
              <w:rPr>
                <w:rFonts w:ascii="Verdana" w:hAnsi="Verdana"/>
                <w:sz w:val="20"/>
                <w:szCs w:val="20"/>
              </w:rPr>
              <w:t xml:space="preserve"> </w:t>
            </w:r>
          </w:p>
        </w:tc>
        <w:tc>
          <w:tcPr>
            <w:tcW w:w="7801" w:type="dxa"/>
          </w:tcPr>
          <w:p w14:paraId="6E4F8097" w14:textId="6AADE523" w:rsidR="00EE13B3" w:rsidRPr="00BD5F32" w:rsidRDefault="00BD5F32" w:rsidP="00BD5F32">
            <w:pPr>
              <w:rPr>
                <w:rFonts w:ascii="Verdana" w:hAnsi="Verdana"/>
                <w:sz w:val="20"/>
                <w:szCs w:val="20"/>
                <w:lang w:val="en-US"/>
              </w:rPr>
            </w:pPr>
            <w:r w:rsidRPr="00BD5F32">
              <w:rPr>
                <w:rFonts w:ascii="Verdana" w:hAnsi="Verdana"/>
                <w:sz w:val="20"/>
                <w:szCs w:val="20"/>
                <w:lang w:val="en-US"/>
              </w:rPr>
              <w:t>Council of "Science and Innovation of the Caspian Sea"</w:t>
            </w:r>
          </w:p>
        </w:tc>
      </w:tr>
      <w:tr w:rsidR="00462819" w:rsidRPr="00B206FC" w14:paraId="49BBE2D9" w14:textId="77777777" w:rsidTr="002535E6">
        <w:tc>
          <w:tcPr>
            <w:tcW w:w="2122" w:type="dxa"/>
          </w:tcPr>
          <w:p w14:paraId="0CB8864F" w14:textId="77777777" w:rsidR="00EE13B3" w:rsidRPr="00BD5F32" w:rsidRDefault="00EE13B3" w:rsidP="00AF0795">
            <w:pPr>
              <w:rPr>
                <w:rFonts w:ascii="Verdana" w:hAnsi="Verdana"/>
                <w:sz w:val="20"/>
                <w:szCs w:val="20"/>
              </w:rPr>
            </w:pPr>
            <w:r w:rsidRPr="00BD5F32">
              <w:rPr>
                <w:rFonts w:ascii="Verdana" w:hAnsi="Verdana"/>
                <w:sz w:val="20"/>
                <w:szCs w:val="20"/>
              </w:rPr>
              <w:lastRenderedPageBreak/>
              <w:t>Location</w:t>
            </w:r>
          </w:p>
        </w:tc>
        <w:tc>
          <w:tcPr>
            <w:tcW w:w="7801" w:type="dxa"/>
          </w:tcPr>
          <w:p w14:paraId="1E053B2D" w14:textId="77777777" w:rsidR="00EE13B3" w:rsidRPr="00BD5F32" w:rsidRDefault="00EE13B3" w:rsidP="00462819">
            <w:pPr>
              <w:rPr>
                <w:rFonts w:ascii="Verdana" w:hAnsi="Verdana"/>
                <w:sz w:val="20"/>
                <w:szCs w:val="20"/>
                <w:lang w:val="en-US"/>
              </w:rPr>
            </w:pPr>
            <w:r w:rsidRPr="00BD5F32">
              <w:rPr>
                <w:rFonts w:ascii="Verdana" w:hAnsi="Verdana"/>
                <w:sz w:val="20"/>
                <w:szCs w:val="20"/>
                <w:lang w:val="en-US"/>
              </w:rPr>
              <w:t>Cultural center Glav UpDK of the Ministry of Foreign Affairs of Russia</w:t>
            </w:r>
          </w:p>
        </w:tc>
      </w:tr>
      <w:tr w:rsidR="00462819" w:rsidRPr="00BD5F32" w14:paraId="1E9BFAB1" w14:textId="77777777" w:rsidTr="008F09D4">
        <w:tc>
          <w:tcPr>
            <w:tcW w:w="2122" w:type="dxa"/>
          </w:tcPr>
          <w:p w14:paraId="47FA6CD5" w14:textId="77777777" w:rsidR="00EE13B3" w:rsidRPr="00BD5F32" w:rsidRDefault="00EE13B3" w:rsidP="00AF0795">
            <w:pPr>
              <w:rPr>
                <w:rFonts w:ascii="Verdana" w:hAnsi="Verdana"/>
                <w:sz w:val="20"/>
                <w:szCs w:val="20"/>
              </w:rPr>
            </w:pPr>
            <w:r w:rsidRPr="00BD5F32">
              <w:rPr>
                <w:rFonts w:ascii="Verdana" w:hAnsi="Verdana"/>
                <w:sz w:val="20"/>
                <w:szCs w:val="20"/>
              </w:rPr>
              <w:t>moderators</w:t>
            </w:r>
          </w:p>
          <w:p w14:paraId="6D2E0496" w14:textId="77777777" w:rsidR="00462819" w:rsidRPr="00BD5F32" w:rsidRDefault="00462819" w:rsidP="00AF0795">
            <w:pPr>
              <w:rPr>
                <w:rFonts w:ascii="Verdana" w:hAnsi="Verdana"/>
                <w:sz w:val="20"/>
                <w:szCs w:val="20"/>
              </w:rPr>
            </w:pPr>
          </w:p>
          <w:p w14:paraId="1972ED33" w14:textId="77777777" w:rsidR="00462819" w:rsidRPr="00BD5F32" w:rsidRDefault="00462819" w:rsidP="00AF0795">
            <w:pPr>
              <w:rPr>
                <w:rFonts w:ascii="Verdana" w:hAnsi="Verdana"/>
                <w:sz w:val="20"/>
                <w:szCs w:val="20"/>
              </w:rPr>
            </w:pPr>
          </w:p>
        </w:tc>
        <w:tc>
          <w:tcPr>
            <w:tcW w:w="7801" w:type="dxa"/>
          </w:tcPr>
          <w:p w14:paraId="690276FF" w14:textId="77777777" w:rsidR="00EE13B3" w:rsidRPr="00BD5F32" w:rsidRDefault="00EE13B3" w:rsidP="008F09D4">
            <w:pPr>
              <w:rPr>
                <w:rFonts w:ascii="Verdana" w:hAnsi="Verdana"/>
                <w:sz w:val="20"/>
                <w:szCs w:val="20"/>
              </w:rPr>
            </w:pPr>
            <w:r w:rsidRPr="00BD5F32">
              <w:rPr>
                <w:rFonts w:ascii="Verdana" w:hAnsi="Verdana"/>
                <w:sz w:val="20"/>
                <w:szCs w:val="20"/>
              </w:rPr>
              <w:t>under agreement</w:t>
            </w:r>
          </w:p>
        </w:tc>
      </w:tr>
      <w:tr w:rsidR="003F2EC9" w:rsidRPr="00BD5F32" w14:paraId="0F3E3774" w14:textId="77777777" w:rsidTr="002535E6">
        <w:tc>
          <w:tcPr>
            <w:tcW w:w="2122" w:type="dxa"/>
          </w:tcPr>
          <w:p w14:paraId="60ED1AE9" w14:textId="68792B9C" w:rsidR="003F2EC9" w:rsidRPr="006367A6" w:rsidRDefault="006367A6" w:rsidP="00AF0795">
            <w:pPr>
              <w:rPr>
                <w:rFonts w:ascii="Verdana" w:hAnsi="Verdana"/>
                <w:sz w:val="20"/>
                <w:szCs w:val="20"/>
                <w:lang w:val="en-US"/>
              </w:rPr>
            </w:pPr>
            <w:r>
              <w:rPr>
                <w:rFonts w:ascii="Verdana" w:hAnsi="Verdana"/>
                <w:sz w:val="20"/>
                <w:szCs w:val="20"/>
                <w:lang w:val="en-US"/>
              </w:rPr>
              <w:t>4</w:t>
            </w:r>
            <w:r w:rsidR="00D84A9B" w:rsidRPr="00BD5F32">
              <w:rPr>
                <w:rFonts w:ascii="Verdana" w:hAnsi="Verdana"/>
                <w:sz w:val="20"/>
                <w:szCs w:val="20"/>
              </w:rPr>
              <w:t>:30-</w:t>
            </w:r>
            <w:r>
              <w:rPr>
                <w:rFonts w:ascii="Verdana" w:hAnsi="Verdana"/>
                <w:sz w:val="20"/>
                <w:szCs w:val="20"/>
                <w:lang w:val="en-US"/>
              </w:rPr>
              <w:t>4</w:t>
            </w:r>
            <w:r w:rsidR="00D84A9B" w:rsidRPr="00BD5F32">
              <w:rPr>
                <w:rFonts w:ascii="Verdana" w:hAnsi="Verdana"/>
                <w:sz w:val="20"/>
                <w:szCs w:val="20"/>
              </w:rPr>
              <w:t>:45</w:t>
            </w:r>
            <w:r>
              <w:rPr>
                <w:rFonts w:ascii="Verdana" w:hAnsi="Verdana"/>
                <w:sz w:val="20"/>
                <w:szCs w:val="20"/>
                <w:lang w:val="en-US"/>
              </w:rPr>
              <w:t xml:space="preserve"> pm</w:t>
            </w:r>
          </w:p>
        </w:tc>
        <w:tc>
          <w:tcPr>
            <w:tcW w:w="7801" w:type="dxa"/>
          </w:tcPr>
          <w:p w14:paraId="566E32E0" w14:textId="77777777" w:rsidR="007D5109" w:rsidRPr="00BD5F32" w:rsidRDefault="007D5109" w:rsidP="007D5109">
            <w:pPr>
              <w:jc w:val="center"/>
              <w:rPr>
                <w:rFonts w:ascii="Verdana" w:hAnsi="Verdana"/>
                <w:b/>
                <w:sz w:val="20"/>
                <w:szCs w:val="20"/>
                <w:lang w:val="en-US"/>
              </w:rPr>
            </w:pPr>
            <w:r w:rsidRPr="00BD5F32">
              <w:rPr>
                <w:rFonts w:ascii="Verdana" w:hAnsi="Verdana"/>
                <w:b/>
                <w:sz w:val="20"/>
                <w:szCs w:val="20"/>
                <w:lang w:val="en-US"/>
              </w:rPr>
              <w:t>tea and coffee break</w:t>
            </w:r>
          </w:p>
          <w:p w14:paraId="032E48D8" w14:textId="2B9035D7" w:rsidR="00EE13B3" w:rsidRPr="00BD5F32" w:rsidRDefault="00EE13B3" w:rsidP="00EE13B3">
            <w:pPr>
              <w:jc w:val="center"/>
              <w:rPr>
                <w:rFonts w:ascii="Verdana" w:hAnsi="Verdana"/>
                <w:b/>
                <w:sz w:val="20"/>
                <w:szCs w:val="20"/>
              </w:rPr>
            </w:pPr>
          </w:p>
          <w:p w14:paraId="21AD4509" w14:textId="77777777" w:rsidR="004E30AE" w:rsidRPr="00BD5F32" w:rsidRDefault="004E30AE" w:rsidP="00D84A9B">
            <w:pPr>
              <w:jc w:val="center"/>
              <w:rPr>
                <w:rFonts w:ascii="Verdana" w:hAnsi="Verdana"/>
                <w:sz w:val="20"/>
                <w:szCs w:val="20"/>
              </w:rPr>
            </w:pPr>
          </w:p>
        </w:tc>
      </w:tr>
      <w:tr w:rsidR="00A10083" w:rsidRPr="00B206FC" w14:paraId="65672E72" w14:textId="77777777" w:rsidTr="002535E6">
        <w:tc>
          <w:tcPr>
            <w:tcW w:w="2122" w:type="dxa"/>
          </w:tcPr>
          <w:p w14:paraId="60E204B3" w14:textId="060B3EA7" w:rsidR="00A10083" w:rsidRPr="006367A6" w:rsidRDefault="006367A6" w:rsidP="00AF0795">
            <w:pPr>
              <w:rPr>
                <w:rFonts w:ascii="Verdana" w:hAnsi="Verdana"/>
                <w:sz w:val="20"/>
                <w:szCs w:val="20"/>
                <w:lang w:val="en-US"/>
              </w:rPr>
            </w:pPr>
            <w:r>
              <w:rPr>
                <w:rFonts w:ascii="Verdana" w:hAnsi="Verdana"/>
                <w:sz w:val="20"/>
                <w:szCs w:val="20"/>
                <w:lang w:val="en-US"/>
              </w:rPr>
              <w:t>4</w:t>
            </w:r>
            <w:r w:rsidR="00A10083" w:rsidRPr="00BD5F32">
              <w:rPr>
                <w:rFonts w:ascii="Verdana" w:hAnsi="Verdana"/>
                <w:sz w:val="20"/>
                <w:szCs w:val="20"/>
              </w:rPr>
              <w:t>:45-</w:t>
            </w:r>
            <w:r>
              <w:rPr>
                <w:rFonts w:ascii="Verdana" w:hAnsi="Verdana"/>
                <w:sz w:val="20"/>
                <w:szCs w:val="20"/>
                <w:lang w:val="en-US"/>
              </w:rPr>
              <w:t>6</w:t>
            </w:r>
            <w:r w:rsidR="00A10083" w:rsidRPr="00BD5F32">
              <w:rPr>
                <w:rFonts w:ascii="Verdana" w:hAnsi="Verdana"/>
                <w:sz w:val="20"/>
                <w:szCs w:val="20"/>
              </w:rPr>
              <w:t>:30</w:t>
            </w:r>
            <w:r>
              <w:rPr>
                <w:rFonts w:ascii="Verdana" w:hAnsi="Verdana"/>
                <w:sz w:val="20"/>
                <w:szCs w:val="20"/>
                <w:lang w:val="en-US"/>
              </w:rPr>
              <w:t xml:space="preserve"> pm</w:t>
            </w:r>
          </w:p>
        </w:tc>
        <w:tc>
          <w:tcPr>
            <w:tcW w:w="7801" w:type="dxa"/>
          </w:tcPr>
          <w:p w14:paraId="59DB43A2" w14:textId="77777777" w:rsidR="00EE13B3" w:rsidRPr="00BD5F32" w:rsidRDefault="00EE13B3" w:rsidP="00FD58FC">
            <w:pPr>
              <w:pStyle w:val="a4"/>
              <w:ind w:left="360"/>
              <w:jc w:val="center"/>
              <w:rPr>
                <w:rFonts w:ascii="Verdana" w:hAnsi="Verdana"/>
                <w:b/>
                <w:sz w:val="20"/>
                <w:szCs w:val="20"/>
                <w:lang w:val="en-US"/>
              </w:rPr>
            </w:pPr>
            <w:r w:rsidRPr="00BD5F32">
              <w:rPr>
                <w:rFonts w:ascii="Verdana" w:hAnsi="Verdana"/>
                <w:b/>
                <w:sz w:val="20"/>
                <w:szCs w:val="20"/>
                <w:lang w:val="en-US"/>
              </w:rPr>
              <w:t>CASPIAN DIPLOMATIC MEETINGS</w:t>
            </w:r>
          </w:p>
          <w:p w14:paraId="4BBE7A50" w14:textId="77777777" w:rsidR="007D56C9" w:rsidRPr="00BD5F32" w:rsidRDefault="00EE13B3" w:rsidP="00FD58FC">
            <w:pPr>
              <w:pStyle w:val="a4"/>
              <w:ind w:left="360"/>
              <w:jc w:val="center"/>
              <w:rPr>
                <w:rFonts w:ascii="Verdana" w:hAnsi="Verdana"/>
                <w:sz w:val="20"/>
                <w:szCs w:val="20"/>
                <w:lang w:val="en-US"/>
              </w:rPr>
            </w:pPr>
            <w:r w:rsidRPr="00BD5F32">
              <w:rPr>
                <w:rFonts w:ascii="Verdana" w:hAnsi="Verdana"/>
                <w:sz w:val="20"/>
                <w:szCs w:val="20"/>
                <w:lang w:val="en-US"/>
              </w:rPr>
              <w:t>(under agreement)</w:t>
            </w:r>
          </w:p>
        </w:tc>
      </w:tr>
      <w:tr w:rsidR="00F854AD" w:rsidRPr="00B206FC" w14:paraId="0DDFE599" w14:textId="77777777" w:rsidTr="002535E6">
        <w:tc>
          <w:tcPr>
            <w:tcW w:w="2122" w:type="dxa"/>
          </w:tcPr>
          <w:p w14:paraId="426DAE05" w14:textId="77777777" w:rsidR="008A49C2" w:rsidRPr="00BD5F32" w:rsidRDefault="008A49C2" w:rsidP="00F854AD">
            <w:pPr>
              <w:rPr>
                <w:rFonts w:ascii="Verdana" w:hAnsi="Verdana"/>
                <w:sz w:val="20"/>
                <w:szCs w:val="20"/>
              </w:rPr>
            </w:pPr>
            <w:r w:rsidRPr="00BD5F32">
              <w:rPr>
                <w:rFonts w:ascii="Verdana" w:hAnsi="Verdana"/>
                <w:sz w:val="20"/>
                <w:szCs w:val="20"/>
              </w:rPr>
              <w:t>Session co-organizers (invited)</w:t>
            </w:r>
          </w:p>
        </w:tc>
        <w:tc>
          <w:tcPr>
            <w:tcW w:w="7801" w:type="dxa"/>
          </w:tcPr>
          <w:p w14:paraId="6799AF1D" w14:textId="154ADA5E" w:rsidR="008A49C2" w:rsidRPr="00BD5F32" w:rsidRDefault="008A49C2" w:rsidP="00D84C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lang w:val="en-US"/>
              </w:rPr>
            </w:pPr>
            <w:r w:rsidRPr="00BD5F32">
              <w:rPr>
                <w:rFonts w:ascii="Verdana" w:hAnsi="Verdana"/>
                <w:sz w:val="20"/>
                <w:szCs w:val="20"/>
                <w:lang w:val="en-US"/>
              </w:rPr>
              <w:t>Ministry of Foreign Affairs of the Russian Federation,</w:t>
            </w:r>
            <w:r w:rsidR="00D84CC0" w:rsidRPr="00BD5F32">
              <w:rPr>
                <w:rFonts w:ascii="Verdana" w:hAnsi="Verdana"/>
                <w:sz w:val="20"/>
                <w:szCs w:val="20"/>
                <w:lang w:val="en-US"/>
              </w:rPr>
              <w:t xml:space="preserve"> </w:t>
            </w:r>
            <w:r w:rsidRPr="00BD5F32">
              <w:rPr>
                <w:rFonts w:ascii="Verdana" w:hAnsi="Verdana"/>
                <w:sz w:val="20"/>
                <w:szCs w:val="20"/>
                <w:lang w:val="en-US"/>
              </w:rPr>
              <w:t xml:space="preserve">Russian Academy of Sciences, </w:t>
            </w:r>
            <w:r w:rsidR="00D84CC0" w:rsidRPr="00BD5F32">
              <w:rPr>
                <w:rFonts w:ascii="Verdana" w:hAnsi="Verdana"/>
                <w:sz w:val="20"/>
                <w:szCs w:val="20"/>
                <w:lang w:val="en-US"/>
              </w:rPr>
              <w:t>Council of "Science and Innovation of the Caspian Sea"</w:t>
            </w:r>
            <w:r w:rsidRPr="00BD5F32">
              <w:rPr>
                <w:rFonts w:ascii="Verdana" w:hAnsi="Verdana"/>
                <w:sz w:val="20"/>
                <w:szCs w:val="20"/>
                <w:lang w:val="en-US"/>
              </w:rPr>
              <w:t xml:space="preserve">, </w:t>
            </w:r>
            <w:r w:rsidR="00D84CC0" w:rsidRPr="00BD5F32">
              <w:rPr>
                <w:rFonts w:ascii="Verdana" w:hAnsi="Verdana"/>
                <w:sz w:val="20"/>
                <w:szCs w:val="20"/>
                <w:lang w:val="en-US"/>
              </w:rPr>
              <w:t>Association «Science and Innovation in the Caspian Region»</w:t>
            </w:r>
          </w:p>
        </w:tc>
      </w:tr>
      <w:tr w:rsidR="00F854AD" w:rsidRPr="00B206FC" w14:paraId="260DCDAB" w14:textId="77777777" w:rsidTr="002535E6">
        <w:tc>
          <w:tcPr>
            <w:tcW w:w="2122" w:type="dxa"/>
          </w:tcPr>
          <w:p w14:paraId="6177CDEF" w14:textId="77777777" w:rsidR="008A49C2" w:rsidRPr="00BD5F32" w:rsidRDefault="008A49C2" w:rsidP="00F854AD">
            <w:pPr>
              <w:rPr>
                <w:rFonts w:ascii="Verdana" w:hAnsi="Verdana"/>
                <w:sz w:val="20"/>
                <w:szCs w:val="20"/>
              </w:rPr>
            </w:pPr>
            <w:r w:rsidRPr="00BD5F32">
              <w:rPr>
                <w:rFonts w:ascii="Verdana" w:hAnsi="Verdana"/>
                <w:sz w:val="20"/>
                <w:szCs w:val="20"/>
              </w:rPr>
              <w:t>Location</w:t>
            </w:r>
          </w:p>
        </w:tc>
        <w:tc>
          <w:tcPr>
            <w:tcW w:w="7801" w:type="dxa"/>
          </w:tcPr>
          <w:p w14:paraId="4C24423C" w14:textId="77777777" w:rsidR="008A49C2" w:rsidRPr="00BD5F32" w:rsidRDefault="008A49C2" w:rsidP="00F854AD">
            <w:pPr>
              <w:rPr>
                <w:rFonts w:ascii="Verdana" w:hAnsi="Verdana"/>
                <w:sz w:val="20"/>
                <w:szCs w:val="20"/>
                <w:lang w:val="en-US"/>
              </w:rPr>
            </w:pPr>
            <w:r w:rsidRPr="00BD5F32">
              <w:rPr>
                <w:rFonts w:ascii="Verdana" w:hAnsi="Verdana"/>
                <w:sz w:val="20"/>
                <w:szCs w:val="20"/>
                <w:lang w:val="en-US"/>
              </w:rPr>
              <w:t>Cultural center Glav UpDK of the Ministry of Foreign Affairs of Russia</w:t>
            </w:r>
          </w:p>
        </w:tc>
      </w:tr>
      <w:tr w:rsidR="00F854AD" w:rsidRPr="00BD5F32" w14:paraId="1EC6110A" w14:textId="77777777" w:rsidTr="00F854AD">
        <w:trPr>
          <w:trHeight w:val="70"/>
        </w:trPr>
        <w:tc>
          <w:tcPr>
            <w:tcW w:w="2122" w:type="dxa"/>
          </w:tcPr>
          <w:p w14:paraId="7A97D2BD" w14:textId="77777777" w:rsidR="008A49C2" w:rsidRPr="00BD5F32" w:rsidRDefault="008A49C2" w:rsidP="00AF0795">
            <w:pPr>
              <w:rPr>
                <w:rFonts w:ascii="Verdana" w:hAnsi="Verdana"/>
                <w:sz w:val="20"/>
                <w:szCs w:val="20"/>
              </w:rPr>
            </w:pPr>
            <w:r w:rsidRPr="00BD5F32">
              <w:rPr>
                <w:rFonts w:ascii="Verdana" w:hAnsi="Verdana"/>
                <w:sz w:val="20"/>
                <w:szCs w:val="20"/>
              </w:rPr>
              <w:t>moderators</w:t>
            </w:r>
          </w:p>
        </w:tc>
        <w:tc>
          <w:tcPr>
            <w:tcW w:w="7801" w:type="dxa"/>
          </w:tcPr>
          <w:p w14:paraId="2D7C90A7" w14:textId="77777777" w:rsidR="008A49C2" w:rsidRPr="00BD5F32" w:rsidRDefault="008A49C2" w:rsidP="00F854AD">
            <w:pPr>
              <w:jc w:val="both"/>
              <w:rPr>
                <w:rFonts w:ascii="Verdana" w:hAnsi="Verdana"/>
                <w:sz w:val="20"/>
                <w:szCs w:val="20"/>
              </w:rPr>
            </w:pPr>
            <w:r w:rsidRPr="00BD5F32">
              <w:rPr>
                <w:rFonts w:ascii="Verdana" w:hAnsi="Verdana"/>
                <w:sz w:val="20"/>
                <w:szCs w:val="20"/>
              </w:rPr>
              <w:t>under agreement</w:t>
            </w:r>
          </w:p>
        </w:tc>
      </w:tr>
      <w:tr w:rsidR="00F854AD" w:rsidRPr="00B206FC" w14:paraId="190C90BB" w14:textId="77777777" w:rsidTr="00F854AD">
        <w:trPr>
          <w:trHeight w:val="70"/>
        </w:trPr>
        <w:tc>
          <w:tcPr>
            <w:tcW w:w="2122" w:type="dxa"/>
          </w:tcPr>
          <w:p w14:paraId="2F887337" w14:textId="77777777" w:rsidR="008A49C2" w:rsidRPr="00BD5F32" w:rsidRDefault="008A49C2" w:rsidP="00AF0795">
            <w:pPr>
              <w:rPr>
                <w:rFonts w:ascii="Verdana" w:hAnsi="Verdana"/>
                <w:sz w:val="20"/>
                <w:szCs w:val="20"/>
              </w:rPr>
            </w:pPr>
            <w:r w:rsidRPr="00BD5F32">
              <w:rPr>
                <w:rFonts w:ascii="Verdana" w:hAnsi="Verdana"/>
                <w:sz w:val="20"/>
                <w:szCs w:val="20"/>
              </w:rPr>
              <w:t>Planned activities</w:t>
            </w:r>
          </w:p>
        </w:tc>
        <w:tc>
          <w:tcPr>
            <w:tcW w:w="7801" w:type="dxa"/>
          </w:tcPr>
          <w:p w14:paraId="20B8E2DE" w14:textId="77777777" w:rsidR="008A49C2" w:rsidRPr="00BD5F32" w:rsidRDefault="008A49C2" w:rsidP="008A49C2">
            <w:pPr>
              <w:pStyle w:val="a4"/>
              <w:ind w:left="360"/>
              <w:rPr>
                <w:rFonts w:ascii="Verdana" w:hAnsi="Verdana"/>
                <w:sz w:val="20"/>
                <w:szCs w:val="20"/>
                <w:lang w:val="en-US"/>
              </w:rPr>
            </w:pPr>
            <w:r w:rsidRPr="00BD5F32">
              <w:rPr>
                <w:rFonts w:ascii="Verdana" w:hAnsi="Verdana"/>
                <w:sz w:val="20"/>
                <w:szCs w:val="20"/>
                <w:lang w:val="en-US"/>
              </w:rPr>
              <w:t>• introductory remarks by the representative of the Russian Foreign Ministry</w:t>
            </w:r>
          </w:p>
          <w:p w14:paraId="6FE428FA" w14:textId="77777777" w:rsidR="008A49C2" w:rsidRPr="00BD5F32" w:rsidRDefault="008A49C2" w:rsidP="008A49C2">
            <w:pPr>
              <w:pStyle w:val="a4"/>
              <w:ind w:left="360"/>
              <w:rPr>
                <w:rFonts w:ascii="Verdana" w:hAnsi="Verdana"/>
                <w:sz w:val="20"/>
                <w:szCs w:val="20"/>
                <w:lang w:val="en-US"/>
              </w:rPr>
            </w:pPr>
            <w:r w:rsidRPr="00BD5F32">
              <w:rPr>
                <w:rFonts w:ascii="Verdana" w:hAnsi="Verdana"/>
                <w:sz w:val="20"/>
                <w:szCs w:val="20"/>
                <w:lang w:val="en-US"/>
              </w:rPr>
              <w:t>• exchange of views at a round table of representatives of the diplomatic corps of the Caspian countries on “controversial” issues and new challenges left behind by the text of the Convention;</w:t>
            </w:r>
          </w:p>
          <w:p w14:paraId="1F04DFDB" w14:textId="77777777" w:rsidR="00F854AD" w:rsidRPr="00BD5F32" w:rsidRDefault="008A49C2" w:rsidP="008A49C2">
            <w:pPr>
              <w:pStyle w:val="a4"/>
              <w:ind w:left="360"/>
              <w:rPr>
                <w:rFonts w:ascii="Verdana" w:hAnsi="Verdana"/>
                <w:sz w:val="20"/>
                <w:szCs w:val="20"/>
                <w:lang w:val="en-US"/>
              </w:rPr>
            </w:pPr>
            <w:r w:rsidRPr="00BD5F32">
              <w:rPr>
                <w:rFonts w:ascii="Verdana" w:hAnsi="Verdana"/>
                <w:sz w:val="20"/>
                <w:szCs w:val="20"/>
                <w:lang w:val="en-US"/>
              </w:rPr>
              <w:t>• hearing proposals for resolving "controversial" issues remaining behind the text of the Convention and answers to new challenges from representatives of scientific and public organizations of the Caspian region;</w:t>
            </w:r>
          </w:p>
        </w:tc>
      </w:tr>
      <w:tr w:rsidR="00F854AD" w:rsidRPr="00B206FC" w14:paraId="27B2434C" w14:textId="77777777" w:rsidTr="002535E6">
        <w:tc>
          <w:tcPr>
            <w:tcW w:w="2122" w:type="dxa"/>
          </w:tcPr>
          <w:p w14:paraId="121903F1" w14:textId="77777777" w:rsidR="00F854AD" w:rsidRPr="00BD5F32" w:rsidRDefault="00F854AD" w:rsidP="00AF0795">
            <w:pPr>
              <w:rPr>
                <w:rFonts w:ascii="Verdana" w:hAnsi="Verdana"/>
                <w:sz w:val="20"/>
                <w:szCs w:val="20"/>
                <w:lang w:val="en-US"/>
              </w:rPr>
            </w:pPr>
          </w:p>
        </w:tc>
        <w:tc>
          <w:tcPr>
            <w:tcW w:w="7801" w:type="dxa"/>
          </w:tcPr>
          <w:p w14:paraId="64B8FC41" w14:textId="77777777" w:rsidR="008A49C2" w:rsidRPr="00BD5F32" w:rsidRDefault="008A49C2" w:rsidP="00E7556D">
            <w:pPr>
              <w:rPr>
                <w:rFonts w:ascii="Verdana" w:hAnsi="Verdana"/>
                <w:b/>
                <w:sz w:val="20"/>
                <w:szCs w:val="20"/>
                <w:lang w:val="en-US"/>
              </w:rPr>
            </w:pPr>
            <w:r w:rsidRPr="00BD5F32">
              <w:rPr>
                <w:rFonts w:ascii="Verdana" w:hAnsi="Verdana"/>
                <w:b/>
                <w:sz w:val="20"/>
                <w:szCs w:val="20"/>
                <w:lang w:val="en-US"/>
              </w:rPr>
              <w:t>Summing up the results of the Caspian diplomatic meetings, summary of the moderators</w:t>
            </w:r>
          </w:p>
        </w:tc>
      </w:tr>
      <w:tr w:rsidR="00F854AD" w:rsidRPr="00B206FC" w14:paraId="3E9237F7" w14:textId="77777777" w:rsidTr="002535E6">
        <w:tc>
          <w:tcPr>
            <w:tcW w:w="2122" w:type="dxa"/>
          </w:tcPr>
          <w:p w14:paraId="7CCC93D8" w14:textId="2356648B" w:rsidR="00F854AD" w:rsidRPr="006367A6" w:rsidRDefault="006367A6" w:rsidP="00AF0795">
            <w:pPr>
              <w:rPr>
                <w:rFonts w:ascii="Verdana" w:hAnsi="Verdana"/>
                <w:sz w:val="20"/>
                <w:szCs w:val="20"/>
                <w:lang w:val="en-US"/>
              </w:rPr>
            </w:pPr>
            <w:r>
              <w:rPr>
                <w:rFonts w:ascii="Verdana" w:hAnsi="Verdana"/>
                <w:sz w:val="20"/>
                <w:szCs w:val="20"/>
                <w:lang w:val="en-US"/>
              </w:rPr>
              <w:t>7</w:t>
            </w:r>
            <w:r w:rsidR="008537AE" w:rsidRPr="00BD5F32">
              <w:rPr>
                <w:rFonts w:ascii="Verdana" w:hAnsi="Verdana"/>
                <w:sz w:val="20"/>
                <w:szCs w:val="20"/>
              </w:rPr>
              <w:t>:00-</w:t>
            </w:r>
            <w:r>
              <w:rPr>
                <w:rFonts w:ascii="Verdana" w:hAnsi="Verdana"/>
                <w:sz w:val="20"/>
                <w:szCs w:val="20"/>
                <w:lang w:val="en-US"/>
              </w:rPr>
              <w:t>7</w:t>
            </w:r>
            <w:r w:rsidR="008537AE" w:rsidRPr="00BD5F32">
              <w:rPr>
                <w:rFonts w:ascii="Verdana" w:hAnsi="Verdana"/>
                <w:sz w:val="20"/>
                <w:szCs w:val="20"/>
              </w:rPr>
              <w:t>:20</w:t>
            </w:r>
            <w:r>
              <w:rPr>
                <w:rFonts w:ascii="Verdana" w:hAnsi="Verdana"/>
                <w:sz w:val="20"/>
                <w:szCs w:val="20"/>
                <w:lang w:val="en-US"/>
              </w:rPr>
              <w:t xml:space="preserve"> pm</w:t>
            </w:r>
          </w:p>
        </w:tc>
        <w:tc>
          <w:tcPr>
            <w:tcW w:w="7801" w:type="dxa"/>
          </w:tcPr>
          <w:p w14:paraId="4F50D27C" w14:textId="77777777" w:rsidR="008A49C2" w:rsidRPr="00BD5F32" w:rsidRDefault="008A49C2" w:rsidP="00F854AD">
            <w:pPr>
              <w:rPr>
                <w:rFonts w:ascii="Verdana" w:hAnsi="Verdana"/>
                <w:sz w:val="20"/>
                <w:szCs w:val="20"/>
                <w:lang w:val="en-US"/>
              </w:rPr>
            </w:pPr>
            <w:r w:rsidRPr="00BD5F32">
              <w:rPr>
                <w:rFonts w:ascii="Verdana" w:hAnsi="Verdana"/>
                <w:sz w:val="20"/>
                <w:szCs w:val="20"/>
                <w:lang w:val="en-US"/>
              </w:rPr>
              <w:t>Protocol photo session of the participants of the Caspian diplomatic meetings (possible for the participants of the face-to-face meeting)</w:t>
            </w:r>
          </w:p>
          <w:p w14:paraId="6AA7B330" w14:textId="77777777" w:rsidR="00F854AD" w:rsidRPr="00BD5F32" w:rsidRDefault="00F854AD" w:rsidP="00E7556D">
            <w:pPr>
              <w:rPr>
                <w:rFonts w:ascii="Verdana" w:hAnsi="Verdana"/>
                <w:sz w:val="20"/>
                <w:szCs w:val="20"/>
                <w:lang w:val="en-US"/>
              </w:rPr>
            </w:pPr>
          </w:p>
        </w:tc>
      </w:tr>
      <w:tr w:rsidR="00E54DC2" w:rsidRPr="00B206FC" w14:paraId="0CC5A4FB" w14:textId="77777777" w:rsidTr="002535E6">
        <w:tc>
          <w:tcPr>
            <w:tcW w:w="2122" w:type="dxa"/>
          </w:tcPr>
          <w:p w14:paraId="0A79DE6B" w14:textId="372420D0" w:rsidR="00E54DC2" w:rsidRPr="006367A6" w:rsidRDefault="006367A6" w:rsidP="00AF0795">
            <w:pPr>
              <w:rPr>
                <w:rFonts w:ascii="Verdana" w:hAnsi="Verdana"/>
                <w:sz w:val="20"/>
                <w:szCs w:val="20"/>
                <w:lang w:val="en-US"/>
              </w:rPr>
            </w:pPr>
            <w:r>
              <w:rPr>
                <w:rFonts w:ascii="Verdana" w:hAnsi="Verdana"/>
                <w:sz w:val="20"/>
                <w:szCs w:val="20"/>
                <w:lang w:val="en-US"/>
              </w:rPr>
              <w:t>7</w:t>
            </w:r>
            <w:r w:rsidR="001A074C" w:rsidRPr="00BD5F32">
              <w:rPr>
                <w:rFonts w:ascii="Verdana" w:hAnsi="Verdana"/>
                <w:sz w:val="20"/>
                <w:szCs w:val="20"/>
              </w:rPr>
              <w:t>:20-</w:t>
            </w:r>
            <w:r>
              <w:rPr>
                <w:rFonts w:ascii="Verdana" w:hAnsi="Verdana"/>
                <w:sz w:val="20"/>
                <w:szCs w:val="20"/>
                <w:lang w:val="en-US"/>
              </w:rPr>
              <w:t>7</w:t>
            </w:r>
            <w:r w:rsidR="001A074C" w:rsidRPr="00BD5F32">
              <w:rPr>
                <w:rFonts w:ascii="Verdana" w:hAnsi="Verdana"/>
                <w:sz w:val="20"/>
                <w:szCs w:val="20"/>
              </w:rPr>
              <w:t>:55</w:t>
            </w:r>
            <w:r>
              <w:rPr>
                <w:rFonts w:ascii="Verdana" w:hAnsi="Verdana"/>
                <w:sz w:val="20"/>
                <w:szCs w:val="20"/>
                <w:lang w:val="en-US"/>
              </w:rPr>
              <w:t xml:space="preserve"> pm</w:t>
            </w:r>
          </w:p>
        </w:tc>
        <w:tc>
          <w:tcPr>
            <w:tcW w:w="7801" w:type="dxa"/>
          </w:tcPr>
          <w:p w14:paraId="005660A1" w14:textId="77777777" w:rsidR="00E54DC2" w:rsidRPr="00BD5F32" w:rsidRDefault="008A49C2" w:rsidP="00E7556D">
            <w:pPr>
              <w:rPr>
                <w:rFonts w:ascii="Verdana" w:hAnsi="Verdana"/>
                <w:sz w:val="20"/>
                <w:szCs w:val="20"/>
                <w:lang w:val="en-US"/>
              </w:rPr>
            </w:pPr>
            <w:r w:rsidRPr="00BD5F32">
              <w:rPr>
                <w:rFonts w:ascii="Verdana" w:hAnsi="Verdana"/>
                <w:sz w:val="20"/>
                <w:szCs w:val="20"/>
                <w:lang w:val="en-US"/>
              </w:rPr>
              <w:t>Summing up the results of the Assembly. Adoption of the Resolution. Opinion exchange.</w:t>
            </w:r>
            <w:r w:rsidR="00511CE4" w:rsidRPr="00BD5F32">
              <w:rPr>
                <w:rFonts w:ascii="Verdana" w:hAnsi="Verdana"/>
                <w:sz w:val="20"/>
                <w:szCs w:val="20"/>
                <w:lang w:val="en-US"/>
              </w:rPr>
              <w:t xml:space="preserve"> </w:t>
            </w:r>
          </w:p>
        </w:tc>
      </w:tr>
      <w:tr w:rsidR="004637F4" w:rsidRPr="0039140A" w14:paraId="61C09A10" w14:textId="77777777" w:rsidTr="002535E6">
        <w:tc>
          <w:tcPr>
            <w:tcW w:w="2122" w:type="dxa"/>
          </w:tcPr>
          <w:p w14:paraId="1556F646" w14:textId="6794F28A" w:rsidR="004637F4" w:rsidRPr="006367A6" w:rsidRDefault="006367A6" w:rsidP="00AF0795">
            <w:pPr>
              <w:rPr>
                <w:rFonts w:ascii="Verdana" w:hAnsi="Verdana"/>
                <w:sz w:val="20"/>
                <w:szCs w:val="20"/>
                <w:lang w:val="en-US"/>
              </w:rPr>
            </w:pPr>
            <w:r>
              <w:rPr>
                <w:rFonts w:ascii="Verdana" w:hAnsi="Verdana"/>
                <w:sz w:val="20"/>
                <w:szCs w:val="20"/>
                <w:lang w:val="en-US"/>
              </w:rPr>
              <w:t>8</w:t>
            </w:r>
            <w:r w:rsidR="001A074C" w:rsidRPr="00BD5F32">
              <w:rPr>
                <w:rFonts w:ascii="Verdana" w:hAnsi="Verdana"/>
                <w:sz w:val="20"/>
                <w:szCs w:val="20"/>
              </w:rPr>
              <w:t>:00-</w:t>
            </w:r>
            <w:r>
              <w:rPr>
                <w:rFonts w:ascii="Verdana" w:hAnsi="Verdana"/>
                <w:sz w:val="20"/>
                <w:szCs w:val="20"/>
                <w:lang w:val="en-US"/>
              </w:rPr>
              <w:t>9</w:t>
            </w:r>
            <w:r w:rsidR="001A074C" w:rsidRPr="00BD5F32">
              <w:rPr>
                <w:rFonts w:ascii="Verdana" w:hAnsi="Verdana"/>
                <w:sz w:val="20"/>
                <w:szCs w:val="20"/>
              </w:rPr>
              <w:t>:00</w:t>
            </w:r>
            <w:r>
              <w:rPr>
                <w:rFonts w:ascii="Verdana" w:hAnsi="Verdana"/>
                <w:sz w:val="20"/>
                <w:szCs w:val="20"/>
                <w:lang w:val="en-US"/>
              </w:rPr>
              <w:t xml:space="preserve"> pm</w:t>
            </w:r>
          </w:p>
        </w:tc>
        <w:tc>
          <w:tcPr>
            <w:tcW w:w="7801" w:type="dxa"/>
          </w:tcPr>
          <w:p w14:paraId="4432890D" w14:textId="483AED26" w:rsidR="008A49C2" w:rsidRPr="0039140A" w:rsidRDefault="008A49C2" w:rsidP="00E7556D">
            <w:pPr>
              <w:rPr>
                <w:rFonts w:ascii="Verdana" w:hAnsi="Verdana"/>
                <w:sz w:val="20"/>
                <w:szCs w:val="20"/>
              </w:rPr>
            </w:pPr>
            <w:r w:rsidRPr="00BD5F32">
              <w:rPr>
                <w:rFonts w:ascii="Verdana" w:hAnsi="Verdana"/>
                <w:sz w:val="20"/>
                <w:szCs w:val="20"/>
              </w:rPr>
              <w:t>Cocktail</w:t>
            </w:r>
            <w:r w:rsidRPr="008A49C2">
              <w:rPr>
                <w:rFonts w:ascii="Verdana" w:hAnsi="Verdana"/>
                <w:sz w:val="20"/>
                <w:szCs w:val="20"/>
              </w:rPr>
              <w:t xml:space="preserve"> </w:t>
            </w:r>
          </w:p>
        </w:tc>
      </w:tr>
    </w:tbl>
    <w:p w14:paraId="34E35458" w14:textId="77777777" w:rsidR="00E54DC2" w:rsidRPr="0039140A" w:rsidRDefault="00E54DC2" w:rsidP="003D5D29">
      <w:pPr>
        <w:rPr>
          <w:rFonts w:ascii="Verdana" w:hAnsi="Verdana"/>
          <w:sz w:val="20"/>
          <w:szCs w:val="20"/>
        </w:rPr>
      </w:pPr>
    </w:p>
    <w:sectPr w:rsidR="00E54DC2" w:rsidRPr="0039140A" w:rsidSect="006E424D">
      <w:footerReference w:type="default" r:id="rId8"/>
      <w:pgSz w:w="11906" w:h="16838"/>
      <w:pgMar w:top="851" w:right="851"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2AC2" w14:textId="77777777" w:rsidR="00F97698" w:rsidRDefault="00F97698" w:rsidP="00064500">
      <w:pPr>
        <w:spacing w:after="0" w:line="240" w:lineRule="auto"/>
      </w:pPr>
      <w:r>
        <w:separator/>
      </w:r>
    </w:p>
  </w:endnote>
  <w:endnote w:type="continuationSeparator" w:id="0">
    <w:p w14:paraId="3156965A" w14:textId="77777777" w:rsidR="00F97698" w:rsidRDefault="00F97698" w:rsidP="0006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CD81" w14:textId="25408FC6" w:rsidR="00C1594C" w:rsidRDefault="006E424D">
    <w:pPr>
      <w:pStyle w:val="a7"/>
    </w:pPr>
    <w:r>
      <w:rPr>
        <w:noProof/>
        <w:lang w:eastAsia="ru-RU"/>
      </w:rPr>
      <w:drawing>
        <wp:anchor distT="0" distB="0" distL="114300" distR="114300" simplePos="0" relativeHeight="251658240" behindDoc="1" locked="0" layoutInCell="1" allowOverlap="1" wp14:anchorId="77754F1E" wp14:editId="38D8710D">
          <wp:simplePos x="0" y="0"/>
          <wp:positionH relativeFrom="page">
            <wp:align>right</wp:align>
          </wp:positionH>
          <wp:positionV relativeFrom="paragraph">
            <wp:posOffset>-335759</wp:posOffset>
          </wp:positionV>
          <wp:extent cx="991235" cy="971550"/>
          <wp:effectExtent l="0" t="0" r="0" b="0"/>
          <wp:wrapNone/>
          <wp:docPr id="2" name="Рисунок 2" descr="F:\Рабочий диск\3 ИПЭЭ РАН-разное\Логотипы Института\логоИПЭЭ.jpg"/>
          <wp:cNvGraphicFramePr/>
          <a:graphic xmlns:a="http://schemas.openxmlformats.org/drawingml/2006/main">
            <a:graphicData uri="http://schemas.openxmlformats.org/drawingml/2006/picture">
              <pic:pic xmlns:pic="http://schemas.openxmlformats.org/drawingml/2006/picture">
                <pic:nvPicPr>
                  <pic:cNvPr id="2" name="Рисунок 2" descr="F:\Рабочий диск\3 ИПЭЭ РАН-разное\Логотипы Института\логоИПЭЭ.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2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B64">
      <w:rPr>
        <w:noProof/>
      </w:rPr>
      <w:drawing>
        <wp:anchor distT="0" distB="0" distL="114300" distR="114300" simplePos="0" relativeHeight="251661312" behindDoc="1" locked="0" layoutInCell="1" allowOverlap="1" wp14:anchorId="01BBA877" wp14:editId="2280C2EE">
          <wp:simplePos x="0" y="0"/>
          <wp:positionH relativeFrom="column">
            <wp:posOffset>-560142</wp:posOffset>
          </wp:positionH>
          <wp:positionV relativeFrom="paragraph">
            <wp:posOffset>-220081</wp:posOffset>
          </wp:positionV>
          <wp:extent cx="2705100" cy="819150"/>
          <wp:effectExtent l="0" t="0" r="0" b="0"/>
          <wp:wrapNone/>
          <wp:docPr id="5" name="Рисунок 5" descr="ras_logo"/>
          <wp:cNvGraphicFramePr/>
          <a:graphic xmlns:a="http://schemas.openxmlformats.org/drawingml/2006/main">
            <a:graphicData uri="http://schemas.openxmlformats.org/drawingml/2006/picture">
              <pic:pic xmlns:pic="http://schemas.openxmlformats.org/drawingml/2006/picture">
                <pic:nvPicPr>
                  <pic:cNvPr id="5" name="Рисунок 5" descr="ras_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B64">
      <w:rPr>
        <w:noProof/>
        <w:lang w:eastAsia="ru-RU"/>
      </w:rPr>
      <w:drawing>
        <wp:anchor distT="0" distB="0" distL="114300" distR="114300" simplePos="0" relativeHeight="251660288" behindDoc="1" locked="0" layoutInCell="1" allowOverlap="1" wp14:anchorId="3F23A39B" wp14:editId="72F7183F">
          <wp:simplePos x="0" y="0"/>
          <wp:positionH relativeFrom="page">
            <wp:posOffset>2653497</wp:posOffset>
          </wp:positionH>
          <wp:positionV relativeFrom="paragraph">
            <wp:posOffset>-344805</wp:posOffset>
          </wp:positionV>
          <wp:extent cx="2828925" cy="952500"/>
          <wp:effectExtent l="0" t="0" r="9525"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289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B64">
      <w:rPr>
        <w:noProof/>
        <w:lang w:eastAsia="ru-RU"/>
      </w:rPr>
      <w:drawing>
        <wp:anchor distT="0" distB="0" distL="114300" distR="114300" simplePos="0" relativeHeight="251659264" behindDoc="1" locked="0" layoutInCell="1" allowOverlap="1" wp14:anchorId="530190C2" wp14:editId="4427F211">
          <wp:simplePos x="0" y="0"/>
          <wp:positionH relativeFrom="column">
            <wp:posOffset>4883893</wp:posOffset>
          </wp:positionH>
          <wp:positionV relativeFrom="paragraph">
            <wp:posOffset>-309520</wp:posOffset>
          </wp:positionV>
          <wp:extent cx="1091565" cy="935990"/>
          <wp:effectExtent l="0" t="0" r="0" b="0"/>
          <wp:wrapNone/>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156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94C" w:rsidRPr="00C1594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C9BF" w14:textId="77777777" w:rsidR="00F97698" w:rsidRDefault="00F97698" w:rsidP="00064500">
      <w:pPr>
        <w:spacing w:after="0" w:line="240" w:lineRule="auto"/>
      </w:pPr>
      <w:r>
        <w:separator/>
      </w:r>
    </w:p>
  </w:footnote>
  <w:footnote w:type="continuationSeparator" w:id="0">
    <w:p w14:paraId="171C0019" w14:textId="77777777" w:rsidR="00F97698" w:rsidRDefault="00F97698" w:rsidP="0006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8.85pt;height:8.85pt" o:bullet="t">
        <v:imagedata r:id="rId1" o:title="clip_image001"/>
      </v:shape>
    </w:pict>
  </w:numPicBullet>
  <w:abstractNum w:abstractNumId="0" w15:restartNumberingAfterBreak="0">
    <w:nsid w:val="06F35A9F"/>
    <w:multiLevelType w:val="hybridMultilevel"/>
    <w:tmpl w:val="969C77AC"/>
    <w:lvl w:ilvl="0" w:tplc="5ECAC666">
      <w:start w:val="1"/>
      <w:numFmt w:val="bullet"/>
      <w:lvlText w:val=""/>
      <w:lvlJc w:val="left"/>
      <w:pPr>
        <w:tabs>
          <w:tab w:val="num" w:pos="720"/>
        </w:tabs>
        <w:ind w:left="720" w:hanging="360"/>
      </w:pPr>
      <w:rPr>
        <w:rFonts w:ascii="Wingdings" w:hAnsi="Wingdings" w:hint="default"/>
      </w:rPr>
    </w:lvl>
    <w:lvl w:ilvl="1" w:tplc="B8F074EC" w:tentative="1">
      <w:start w:val="1"/>
      <w:numFmt w:val="bullet"/>
      <w:lvlText w:val=""/>
      <w:lvlJc w:val="left"/>
      <w:pPr>
        <w:tabs>
          <w:tab w:val="num" w:pos="1440"/>
        </w:tabs>
        <w:ind w:left="1440" w:hanging="360"/>
      </w:pPr>
      <w:rPr>
        <w:rFonts w:ascii="Wingdings" w:hAnsi="Wingdings" w:hint="default"/>
      </w:rPr>
    </w:lvl>
    <w:lvl w:ilvl="2" w:tplc="007C0CDA">
      <w:start w:val="1"/>
      <w:numFmt w:val="bullet"/>
      <w:lvlText w:val=""/>
      <w:lvlJc w:val="left"/>
      <w:pPr>
        <w:tabs>
          <w:tab w:val="num" w:pos="2160"/>
        </w:tabs>
        <w:ind w:left="2160" w:hanging="360"/>
      </w:pPr>
      <w:rPr>
        <w:rFonts w:ascii="Wingdings" w:hAnsi="Wingdings" w:hint="default"/>
      </w:rPr>
    </w:lvl>
    <w:lvl w:ilvl="3" w:tplc="7ED65256" w:tentative="1">
      <w:start w:val="1"/>
      <w:numFmt w:val="bullet"/>
      <w:lvlText w:val=""/>
      <w:lvlJc w:val="left"/>
      <w:pPr>
        <w:tabs>
          <w:tab w:val="num" w:pos="2880"/>
        </w:tabs>
        <w:ind w:left="2880" w:hanging="360"/>
      </w:pPr>
      <w:rPr>
        <w:rFonts w:ascii="Wingdings" w:hAnsi="Wingdings" w:hint="default"/>
      </w:rPr>
    </w:lvl>
    <w:lvl w:ilvl="4" w:tplc="43801A56" w:tentative="1">
      <w:start w:val="1"/>
      <w:numFmt w:val="bullet"/>
      <w:lvlText w:val=""/>
      <w:lvlJc w:val="left"/>
      <w:pPr>
        <w:tabs>
          <w:tab w:val="num" w:pos="3600"/>
        </w:tabs>
        <w:ind w:left="3600" w:hanging="360"/>
      </w:pPr>
      <w:rPr>
        <w:rFonts w:ascii="Wingdings" w:hAnsi="Wingdings" w:hint="default"/>
      </w:rPr>
    </w:lvl>
    <w:lvl w:ilvl="5" w:tplc="A2D8C7F0" w:tentative="1">
      <w:start w:val="1"/>
      <w:numFmt w:val="bullet"/>
      <w:lvlText w:val=""/>
      <w:lvlJc w:val="left"/>
      <w:pPr>
        <w:tabs>
          <w:tab w:val="num" w:pos="4320"/>
        </w:tabs>
        <w:ind w:left="4320" w:hanging="360"/>
      </w:pPr>
      <w:rPr>
        <w:rFonts w:ascii="Wingdings" w:hAnsi="Wingdings" w:hint="default"/>
      </w:rPr>
    </w:lvl>
    <w:lvl w:ilvl="6" w:tplc="BFE68ABE" w:tentative="1">
      <w:start w:val="1"/>
      <w:numFmt w:val="bullet"/>
      <w:lvlText w:val=""/>
      <w:lvlJc w:val="left"/>
      <w:pPr>
        <w:tabs>
          <w:tab w:val="num" w:pos="5040"/>
        </w:tabs>
        <w:ind w:left="5040" w:hanging="360"/>
      </w:pPr>
      <w:rPr>
        <w:rFonts w:ascii="Wingdings" w:hAnsi="Wingdings" w:hint="default"/>
      </w:rPr>
    </w:lvl>
    <w:lvl w:ilvl="7" w:tplc="326EF2B2" w:tentative="1">
      <w:start w:val="1"/>
      <w:numFmt w:val="bullet"/>
      <w:lvlText w:val=""/>
      <w:lvlJc w:val="left"/>
      <w:pPr>
        <w:tabs>
          <w:tab w:val="num" w:pos="5760"/>
        </w:tabs>
        <w:ind w:left="5760" w:hanging="360"/>
      </w:pPr>
      <w:rPr>
        <w:rFonts w:ascii="Wingdings" w:hAnsi="Wingdings" w:hint="default"/>
      </w:rPr>
    </w:lvl>
    <w:lvl w:ilvl="8" w:tplc="3C8AE1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1423E"/>
    <w:multiLevelType w:val="hybridMultilevel"/>
    <w:tmpl w:val="EDD83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D2553"/>
    <w:multiLevelType w:val="hybridMultilevel"/>
    <w:tmpl w:val="C1347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7F63D4A"/>
    <w:multiLevelType w:val="hybridMultilevel"/>
    <w:tmpl w:val="058889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28CA192D"/>
    <w:multiLevelType w:val="hybridMultilevel"/>
    <w:tmpl w:val="18968C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B633C32"/>
    <w:multiLevelType w:val="hybridMultilevel"/>
    <w:tmpl w:val="0018E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01B45D3"/>
    <w:multiLevelType w:val="hybridMultilevel"/>
    <w:tmpl w:val="D11495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74769AF"/>
    <w:multiLevelType w:val="hybridMultilevel"/>
    <w:tmpl w:val="611CD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ECC530B"/>
    <w:multiLevelType w:val="multilevel"/>
    <w:tmpl w:val="3EBAC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E069E9"/>
    <w:multiLevelType w:val="hybridMultilevel"/>
    <w:tmpl w:val="BA8E6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AB2615C"/>
    <w:multiLevelType w:val="hybridMultilevel"/>
    <w:tmpl w:val="22349998"/>
    <w:lvl w:ilvl="0" w:tplc="04190001">
      <w:start w:val="1"/>
      <w:numFmt w:val="bullet"/>
      <w:lvlText w:val=""/>
      <w:lvlJc w:val="left"/>
      <w:pPr>
        <w:ind w:left="4575" w:hanging="360"/>
      </w:pPr>
      <w:rPr>
        <w:rFonts w:ascii="Symbol" w:hAnsi="Symbol" w:hint="default"/>
      </w:rPr>
    </w:lvl>
    <w:lvl w:ilvl="1" w:tplc="04190003">
      <w:start w:val="1"/>
      <w:numFmt w:val="bullet"/>
      <w:lvlText w:val="o"/>
      <w:lvlJc w:val="left"/>
      <w:pPr>
        <w:ind w:left="5295" w:hanging="360"/>
      </w:pPr>
      <w:rPr>
        <w:rFonts w:ascii="Courier New" w:hAnsi="Courier New" w:cs="Courier New" w:hint="default"/>
      </w:rPr>
    </w:lvl>
    <w:lvl w:ilvl="2" w:tplc="04190005">
      <w:start w:val="1"/>
      <w:numFmt w:val="bullet"/>
      <w:lvlText w:val=""/>
      <w:lvlJc w:val="left"/>
      <w:pPr>
        <w:ind w:left="6015" w:hanging="360"/>
      </w:pPr>
      <w:rPr>
        <w:rFonts w:ascii="Wingdings" w:hAnsi="Wingdings" w:hint="default"/>
      </w:rPr>
    </w:lvl>
    <w:lvl w:ilvl="3" w:tplc="04190001">
      <w:start w:val="1"/>
      <w:numFmt w:val="bullet"/>
      <w:lvlText w:val=""/>
      <w:lvlJc w:val="left"/>
      <w:pPr>
        <w:ind w:left="6735" w:hanging="360"/>
      </w:pPr>
      <w:rPr>
        <w:rFonts w:ascii="Symbol" w:hAnsi="Symbol" w:hint="default"/>
      </w:rPr>
    </w:lvl>
    <w:lvl w:ilvl="4" w:tplc="04190003">
      <w:start w:val="1"/>
      <w:numFmt w:val="bullet"/>
      <w:lvlText w:val="o"/>
      <w:lvlJc w:val="left"/>
      <w:pPr>
        <w:ind w:left="7455" w:hanging="360"/>
      </w:pPr>
      <w:rPr>
        <w:rFonts w:ascii="Courier New" w:hAnsi="Courier New" w:cs="Courier New" w:hint="default"/>
      </w:rPr>
    </w:lvl>
    <w:lvl w:ilvl="5" w:tplc="04190005">
      <w:start w:val="1"/>
      <w:numFmt w:val="bullet"/>
      <w:lvlText w:val=""/>
      <w:lvlJc w:val="left"/>
      <w:pPr>
        <w:ind w:left="8175" w:hanging="360"/>
      </w:pPr>
      <w:rPr>
        <w:rFonts w:ascii="Wingdings" w:hAnsi="Wingdings" w:hint="default"/>
      </w:rPr>
    </w:lvl>
    <w:lvl w:ilvl="6" w:tplc="04190001">
      <w:start w:val="1"/>
      <w:numFmt w:val="bullet"/>
      <w:lvlText w:val=""/>
      <w:lvlJc w:val="left"/>
      <w:pPr>
        <w:ind w:left="8895" w:hanging="360"/>
      </w:pPr>
      <w:rPr>
        <w:rFonts w:ascii="Symbol" w:hAnsi="Symbol" w:hint="default"/>
      </w:rPr>
    </w:lvl>
    <w:lvl w:ilvl="7" w:tplc="04190003">
      <w:start w:val="1"/>
      <w:numFmt w:val="bullet"/>
      <w:lvlText w:val="o"/>
      <w:lvlJc w:val="left"/>
      <w:pPr>
        <w:ind w:left="9615" w:hanging="360"/>
      </w:pPr>
      <w:rPr>
        <w:rFonts w:ascii="Courier New" w:hAnsi="Courier New" w:cs="Courier New" w:hint="default"/>
      </w:rPr>
    </w:lvl>
    <w:lvl w:ilvl="8" w:tplc="04190005">
      <w:start w:val="1"/>
      <w:numFmt w:val="bullet"/>
      <w:lvlText w:val=""/>
      <w:lvlJc w:val="left"/>
      <w:pPr>
        <w:ind w:left="10335" w:hanging="360"/>
      </w:pPr>
      <w:rPr>
        <w:rFonts w:ascii="Wingdings" w:hAnsi="Wingdings" w:hint="default"/>
      </w:rPr>
    </w:lvl>
  </w:abstractNum>
  <w:abstractNum w:abstractNumId="11" w15:restartNumberingAfterBreak="0">
    <w:nsid w:val="63050795"/>
    <w:multiLevelType w:val="hybridMultilevel"/>
    <w:tmpl w:val="34BEE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07753F"/>
    <w:multiLevelType w:val="hybridMultilevel"/>
    <w:tmpl w:val="871CD07A"/>
    <w:lvl w:ilvl="0" w:tplc="53764090">
      <w:start w:val="1"/>
      <w:numFmt w:val="bullet"/>
      <w:lvlText w:val=""/>
      <w:lvlJc w:val="left"/>
      <w:pPr>
        <w:tabs>
          <w:tab w:val="num" w:pos="720"/>
        </w:tabs>
        <w:ind w:left="720" w:hanging="360"/>
      </w:pPr>
      <w:rPr>
        <w:rFonts w:ascii="Wingdings" w:hAnsi="Wingdings" w:hint="default"/>
      </w:rPr>
    </w:lvl>
    <w:lvl w:ilvl="1" w:tplc="6540B1AA" w:tentative="1">
      <w:start w:val="1"/>
      <w:numFmt w:val="bullet"/>
      <w:lvlText w:val=""/>
      <w:lvlJc w:val="left"/>
      <w:pPr>
        <w:tabs>
          <w:tab w:val="num" w:pos="1440"/>
        </w:tabs>
        <w:ind w:left="1440" w:hanging="360"/>
      </w:pPr>
      <w:rPr>
        <w:rFonts w:ascii="Wingdings" w:hAnsi="Wingdings" w:hint="default"/>
      </w:rPr>
    </w:lvl>
    <w:lvl w:ilvl="2" w:tplc="6B04FEEA">
      <w:start w:val="1"/>
      <w:numFmt w:val="bullet"/>
      <w:lvlText w:val=""/>
      <w:lvlJc w:val="left"/>
      <w:pPr>
        <w:tabs>
          <w:tab w:val="num" w:pos="2160"/>
        </w:tabs>
        <w:ind w:left="2160" w:hanging="360"/>
      </w:pPr>
      <w:rPr>
        <w:rFonts w:ascii="Wingdings" w:hAnsi="Wingdings" w:hint="default"/>
      </w:rPr>
    </w:lvl>
    <w:lvl w:ilvl="3" w:tplc="E508EA56" w:tentative="1">
      <w:start w:val="1"/>
      <w:numFmt w:val="bullet"/>
      <w:lvlText w:val=""/>
      <w:lvlJc w:val="left"/>
      <w:pPr>
        <w:tabs>
          <w:tab w:val="num" w:pos="2880"/>
        </w:tabs>
        <w:ind w:left="2880" w:hanging="360"/>
      </w:pPr>
      <w:rPr>
        <w:rFonts w:ascii="Wingdings" w:hAnsi="Wingdings" w:hint="default"/>
      </w:rPr>
    </w:lvl>
    <w:lvl w:ilvl="4" w:tplc="6E34225C" w:tentative="1">
      <w:start w:val="1"/>
      <w:numFmt w:val="bullet"/>
      <w:lvlText w:val=""/>
      <w:lvlJc w:val="left"/>
      <w:pPr>
        <w:tabs>
          <w:tab w:val="num" w:pos="3600"/>
        </w:tabs>
        <w:ind w:left="3600" w:hanging="360"/>
      </w:pPr>
      <w:rPr>
        <w:rFonts w:ascii="Wingdings" w:hAnsi="Wingdings" w:hint="default"/>
      </w:rPr>
    </w:lvl>
    <w:lvl w:ilvl="5" w:tplc="919ED1C6" w:tentative="1">
      <w:start w:val="1"/>
      <w:numFmt w:val="bullet"/>
      <w:lvlText w:val=""/>
      <w:lvlJc w:val="left"/>
      <w:pPr>
        <w:tabs>
          <w:tab w:val="num" w:pos="4320"/>
        </w:tabs>
        <w:ind w:left="4320" w:hanging="360"/>
      </w:pPr>
      <w:rPr>
        <w:rFonts w:ascii="Wingdings" w:hAnsi="Wingdings" w:hint="default"/>
      </w:rPr>
    </w:lvl>
    <w:lvl w:ilvl="6" w:tplc="4B8C8C6A" w:tentative="1">
      <w:start w:val="1"/>
      <w:numFmt w:val="bullet"/>
      <w:lvlText w:val=""/>
      <w:lvlJc w:val="left"/>
      <w:pPr>
        <w:tabs>
          <w:tab w:val="num" w:pos="5040"/>
        </w:tabs>
        <w:ind w:left="5040" w:hanging="360"/>
      </w:pPr>
      <w:rPr>
        <w:rFonts w:ascii="Wingdings" w:hAnsi="Wingdings" w:hint="default"/>
      </w:rPr>
    </w:lvl>
    <w:lvl w:ilvl="7" w:tplc="3C4A5FFA" w:tentative="1">
      <w:start w:val="1"/>
      <w:numFmt w:val="bullet"/>
      <w:lvlText w:val=""/>
      <w:lvlJc w:val="left"/>
      <w:pPr>
        <w:tabs>
          <w:tab w:val="num" w:pos="5760"/>
        </w:tabs>
        <w:ind w:left="5760" w:hanging="360"/>
      </w:pPr>
      <w:rPr>
        <w:rFonts w:ascii="Wingdings" w:hAnsi="Wingdings" w:hint="default"/>
      </w:rPr>
    </w:lvl>
    <w:lvl w:ilvl="8" w:tplc="608A1C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892D1B"/>
    <w:multiLevelType w:val="hybridMultilevel"/>
    <w:tmpl w:val="F2BE1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7D4A45BA"/>
    <w:multiLevelType w:val="hybridMultilevel"/>
    <w:tmpl w:val="79201D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D5C0FF0"/>
    <w:multiLevelType w:val="hybridMultilevel"/>
    <w:tmpl w:val="4B4C231E"/>
    <w:lvl w:ilvl="0" w:tplc="ADA87FC0">
      <w:start w:val="1"/>
      <w:numFmt w:val="bullet"/>
      <w:lvlText w:val=""/>
      <w:lvlJc w:val="left"/>
      <w:pPr>
        <w:tabs>
          <w:tab w:val="num" w:pos="720"/>
        </w:tabs>
        <w:ind w:left="720" w:hanging="360"/>
      </w:pPr>
      <w:rPr>
        <w:rFonts w:ascii="Wingdings" w:hAnsi="Wingdings" w:hint="default"/>
      </w:rPr>
    </w:lvl>
    <w:lvl w:ilvl="1" w:tplc="717AE2D8" w:tentative="1">
      <w:start w:val="1"/>
      <w:numFmt w:val="bullet"/>
      <w:lvlText w:val=""/>
      <w:lvlJc w:val="left"/>
      <w:pPr>
        <w:tabs>
          <w:tab w:val="num" w:pos="1440"/>
        </w:tabs>
        <w:ind w:left="1440" w:hanging="360"/>
      </w:pPr>
      <w:rPr>
        <w:rFonts w:ascii="Wingdings" w:hAnsi="Wingdings" w:hint="default"/>
      </w:rPr>
    </w:lvl>
    <w:lvl w:ilvl="2" w:tplc="23282372">
      <w:start w:val="1"/>
      <w:numFmt w:val="bullet"/>
      <w:lvlText w:val=""/>
      <w:lvlJc w:val="left"/>
      <w:pPr>
        <w:tabs>
          <w:tab w:val="num" w:pos="2160"/>
        </w:tabs>
        <w:ind w:left="2160" w:hanging="360"/>
      </w:pPr>
      <w:rPr>
        <w:rFonts w:ascii="Wingdings" w:hAnsi="Wingdings" w:hint="default"/>
      </w:rPr>
    </w:lvl>
    <w:lvl w:ilvl="3" w:tplc="5554D328" w:tentative="1">
      <w:start w:val="1"/>
      <w:numFmt w:val="bullet"/>
      <w:lvlText w:val=""/>
      <w:lvlJc w:val="left"/>
      <w:pPr>
        <w:tabs>
          <w:tab w:val="num" w:pos="2880"/>
        </w:tabs>
        <w:ind w:left="2880" w:hanging="360"/>
      </w:pPr>
      <w:rPr>
        <w:rFonts w:ascii="Wingdings" w:hAnsi="Wingdings" w:hint="default"/>
      </w:rPr>
    </w:lvl>
    <w:lvl w:ilvl="4" w:tplc="2F7CF69E" w:tentative="1">
      <w:start w:val="1"/>
      <w:numFmt w:val="bullet"/>
      <w:lvlText w:val=""/>
      <w:lvlJc w:val="left"/>
      <w:pPr>
        <w:tabs>
          <w:tab w:val="num" w:pos="3600"/>
        </w:tabs>
        <w:ind w:left="3600" w:hanging="360"/>
      </w:pPr>
      <w:rPr>
        <w:rFonts w:ascii="Wingdings" w:hAnsi="Wingdings" w:hint="default"/>
      </w:rPr>
    </w:lvl>
    <w:lvl w:ilvl="5" w:tplc="BAAE1A2E" w:tentative="1">
      <w:start w:val="1"/>
      <w:numFmt w:val="bullet"/>
      <w:lvlText w:val=""/>
      <w:lvlJc w:val="left"/>
      <w:pPr>
        <w:tabs>
          <w:tab w:val="num" w:pos="4320"/>
        </w:tabs>
        <w:ind w:left="4320" w:hanging="360"/>
      </w:pPr>
      <w:rPr>
        <w:rFonts w:ascii="Wingdings" w:hAnsi="Wingdings" w:hint="default"/>
      </w:rPr>
    </w:lvl>
    <w:lvl w:ilvl="6" w:tplc="BF768C2E" w:tentative="1">
      <w:start w:val="1"/>
      <w:numFmt w:val="bullet"/>
      <w:lvlText w:val=""/>
      <w:lvlJc w:val="left"/>
      <w:pPr>
        <w:tabs>
          <w:tab w:val="num" w:pos="5040"/>
        </w:tabs>
        <w:ind w:left="5040" w:hanging="360"/>
      </w:pPr>
      <w:rPr>
        <w:rFonts w:ascii="Wingdings" w:hAnsi="Wingdings" w:hint="default"/>
      </w:rPr>
    </w:lvl>
    <w:lvl w:ilvl="7" w:tplc="22FC634C" w:tentative="1">
      <w:start w:val="1"/>
      <w:numFmt w:val="bullet"/>
      <w:lvlText w:val=""/>
      <w:lvlJc w:val="left"/>
      <w:pPr>
        <w:tabs>
          <w:tab w:val="num" w:pos="5760"/>
        </w:tabs>
        <w:ind w:left="5760" w:hanging="360"/>
      </w:pPr>
      <w:rPr>
        <w:rFonts w:ascii="Wingdings" w:hAnsi="Wingdings" w:hint="default"/>
      </w:rPr>
    </w:lvl>
    <w:lvl w:ilvl="8" w:tplc="F8E866C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0"/>
  </w:num>
  <w:num w:numId="5">
    <w:abstractNumId w:val="1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3"/>
  </w:num>
  <w:num w:numId="11">
    <w:abstractNumId w:val="9"/>
  </w:num>
  <w:num w:numId="12">
    <w:abstractNumId w:val="10"/>
  </w:num>
  <w:num w:numId="13">
    <w:abstractNumId w:val="4"/>
  </w:num>
  <w:num w:numId="14">
    <w:abstractNumId w:val="6"/>
  </w:num>
  <w:num w:numId="15">
    <w:abstractNumId w:val="7"/>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C0"/>
    <w:rsid w:val="00003AEC"/>
    <w:rsid w:val="00004B0A"/>
    <w:rsid w:val="00032EE1"/>
    <w:rsid w:val="00043591"/>
    <w:rsid w:val="00046303"/>
    <w:rsid w:val="00060266"/>
    <w:rsid w:val="00064500"/>
    <w:rsid w:val="00076C7F"/>
    <w:rsid w:val="00080D00"/>
    <w:rsid w:val="00085BA3"/>
    <w:rsid w:val="00087C7D"/>
    <w:rsid w:val="00094435"/>
    <w:rsid w:val="000A590E"/>
    <w:rsid w:val="000B358B"/>
    <w:rsid w:val="000C4247"/>
    <w:rsid w:val="000C4BF9"/>
    <w:rsid w:val="000D0B0E"/>
    <w:rsid w:val="000E6AC7"/>
    <w:rsid w:val="000F4A35"/>
    <w:rsid w:val="000F4B9B"/>
    <w:rsid w:val="00103CBE"/>
    <w:rsid w:val="00104914"/>
    <w:rsid w:val="00112B5D"/>
    <w:rsid w:val="0012114A"/>
    <w:rsid w:val="00121D74"/>
    <w:rsid w:val="001265A0"/>
    <w:rsid w:val="00126928"/>
    <w:rsid w:val="00127029"/>
    <w:rsid w:val="00127E92"/>
    <w:rsid w:val="001315EC"/>
    <w:rsid w:val="00133DDC"/>
    <w:rsid w:val="00165F0E"/>
    <w:rsid w:val="0018090F"/>
    <w:rsid w:val="001867B9"/>
    <w:rsid w:val="001939D3"/>
    <w:rsid w:val="001942D2"/>
    <w:rsid w:val="001A074C"/>
    <w:rsid w:val="001D6465"/>
    <w:rsid w:val="001D77EE"/>
    <w:rsid w:val="001E2E86"/>
    <w:rsid w:val="001F52BC"/>
    <w:rsid w:val="00213B75"/>
    <w:rsid w:val="00217669"/>
    <w:rsid w:val="00217C74"/>
    <w:rsid w:val="002243F1"/>
    <w:rsid w:val="00231D28"/>
    <w:rsid w:val="002352BF"/>
    <w:rsid w:val="002517DA"/>
    <w:rsid w:val="002523FC"/>
    <w:rsid w:val="00253133"/>
    <w:rsid w:val="002535E6"/>
    <w:rsid w:val="00261AA0"/>
    <w:rsid w:val="00272454"/>
    <w:rsid w:val="00280878"/>
    <w:rsid w:val="002841A9"/>
    <w:rsid w:val="00287260"/>
    <w:rsid w:val="00291005"/>
    <w:rsid w:val="002A2937"/>
    <w:rsid w:val="002C108F"/>
    <w:rsid w:val="002D0E25"/>
    <w:rsid w:val="002D10B7"/>
    <w:rsid w:val="002D3361"/>
    <w:rsid w:val="002D3442"/>
    <w:rsid w:val="002D6405"/>
    <w:rsid w:val="002E2616"/>
    <w:rsid w:val="002E73C2"/>
    <w:rsid w:val="00304302"/>
    <w:rsid w:val="003044B3"/>
    <w:rsid w:val="00317186"/>
    <w:rsid w:val="003217B8"/>
    <w:rsid w:val="00327308"/>
    <w:rsid w:val="003378D6"/>
    <w:rsid w:val="0034479B"/>
    <w:rsid w:val="003463C0"/>
    <w:rsid w:val="003477F7"/>
    <w:rsid w:val="00350A7E"/>
    <w:rsid w:val="003762FC"/>
    <w:rsid w:val="00380398"/>
    <w:rsid w:val="00387F79"/>
    <w:rsid w:val="0039140A"/>
    <w:rsid w:val="003923E0"/>
    <w:rsid w:val="003934E0"/>
    <w:rsid w:val="003A668C"/>
    <w:rsid w:val="003B0B52"/>
    <w:rsid w:val="003B0FD3"/>
    <w:rsid w:val="003B5397"/>
    <w:rsid w:val="003C2D96"/>
    <w:rsid w:val="003C57CB"/>
    <w:rsid w:val="003D5D29"/>
    <w:rsid w:val="003D5FF8"/>
    <w:rsid w:val="003F21DC"/>
    <w:rsid w:val="003F2EC9"/>
    <w:rsid w:val="003F6465"/>
    <w:rsid w:val="00401C47"/>
    <w:rsid w:val="00406B4C"/>
    <w:rsid w:val="00420BB2"/>
    <w:rsid w:val="00422089"/>
    <w:rsid w:val="0043601E"/>
    <w:rsid w:val="004561E1"/>
    <w:rsid w:val="00462819"/>
    <w:rsid w:val="004637F4"/>
    <w:rsid w:val="004651AA"/>
    <w:rsid w:val="0047073A"/>
    <w:rsid w:val="004737A8"/>
    <w:rsid w:val="00474A57"/>
    <w:rsid w:val="004807A0"/>
    <w:rsid w:val="004A0E9F"/>
    <w:rsid w:val="004A1D5F"/>
    <w:rsid w:val="004A1ED7"/>
    <w:rsid w:val="004A7787"/>
    <w:rsid w:val="004C6FFC"/>
    <w:rsid w:val="004D5BBF"/>
    <w:rsid w:val="004D7C22"/>
    <w:rsid w:val="004E30AE"/>
    <w:rsid w:val="004E45BE"/>
    <w:rsid w:val="004E61AD"/>
    <w:rsid w:val="004F188F"/>
    <w:rsid w:val="00502459"/>
    <w:rsid w:val="00511CE4"/>
    <w:rsid w:val="00517A67"/>
    <w:rsid w:val="00523C51"/>
    <w:rsid w:val="005250CF"/>
    <w:rsid w:val="005542AB"/>
    <w:rsid w:val="00557382"/>
    <w:rsid w:val="0056219C"/>
    <w:rsid w:val="00577E80"/>
    <w:rsid w:val="005937C2"/>
    <w:rsid w:val="005961A8"/>
    <w:rsid w:val="005A07E7"/>
    <w:rsid w:val="005A183B"/>
    <w:rsid w:val="005C69C7"/>
    <w:rsid w:val="005D1C31"/>
    <w:rsid w:val="005D4DC3"/>
    <w:rsid w:val="005E1D02"/>
    <w:rsid w:val="005E78B3"/>
    <w:rsid w:val="005F6FC5"/>
    <w:rsid w:val="005F72CD"/>
    <w:rsid w:val="006041AC"/>
    <w:rsid w:val="00604882"/>
    <w:rsid w:val="00610A84"/>
    <w:rsid w:val="006117AA"/>
    <w:rsid w:val="0061236D"/>
    <w:rsid w:val="0061404F"/>
    <w:rsid w:val="006242DD"/>
    <w:rsid w:val="00625FF4"/>
    <w:rsid w:val="0063280A"/>
    <w:rsid w:val="006367A6"/>
    <w:rsid w:val="00640653"/>
    <w:rsid w:val="00640EF0"/>
    <w:rsid w:val="006466CF"/>
    <w:rsid w:val="006731AC"/>
    <w:rsid w:val="006842CA"/>
    <w:rsid w:val="00692CE5"/>
    <w:rsid w:val="00692E1F"/>
    <w:rsid w:val="006A1383"/>
    <w:rsid w:val="006B0931"/>
    <w:rsid w:val="006B20A7"/>
    <w:rsid w:val="006B4036"/>
    <w:rsid w:val="006B64E3"/>
    <w:rsid w:val="006C600D"/>
    <w:rsid w:val="006D452E"/>
    <w:rsid w:val="006D46B3"/>
    <w:rsid w:val="006E424D"/>
    <w:rsid w:val="00700EBD"/>
    <w:rsid w:val="00703925"/>
    <w:rsid w:val="007340DC"/>
    <w:rsid w:val="0073581D"/>
    <w:rsid w:val="00741BC5"/>
    <w:rsid w:val="00744219"/>
    <w:rsid w:val="00744336"/>
    <w:rsid w:val="00747A4E"/>
    <w:rsid w:val="007543EB"/>
    <w:rsid w:val="00781DD5"/>
    <w:rsid w:val="00786B50"/>
    <w:rsid w:val="00790F1F"/>
    <w:rsid w:val="007A17F1"/>
    <w:rsid w:val="007D20DE"/>
    <w:rsid w:val="007D281E"/>
    <w:rsid w:val="007D5109"/>
    <w:rsid w:val="007D55DC"/>
    <w:rsid w:val="007D56C9"/>
    <w:rsid w:val="007D79DE"/>
    <w:rsid w:val="007F1B6A"/>
    <w:rsid w:val="008039FE"/>
    <w:rsid w:val="0081126A"/>
    <w:rsid w:val="00824FCA"/>
    <w:rsid w:val="00832077"/>
    <w:rsid w:val="00834789"/>
    <w:rsid w:val="00840E66"/>
    <w:rsid w:val="008416C1"/>
    <w:rsid w:val="00844D28"/>
    <w:rsid w:val="00845F83"/>
    <w:rsid w:val="008537AE"/>
    <w:rsid w:val="00860F1C"/>
    <w:rsid w:val="008672A1"/>
    <w:rsid w:val="0088366F"/>
    <w:rsid w:val="00885ECA"/>
    <w:rsid w:val="00885F47"/>
    <w:rsid w:val="00890F22"/>
    <w:rsid w:val="0089381A"/>
    <w:rsid w:val="008A49C2"/>
    <w:rsid w:val="008A62F6"/>
    <w:rsid w:val="008B2E77"/>
    <w:rsid w:val="008B415C"/>
    <w:rsid w:val="008B44C2"/>
    <w:rsid w:val="008C4B6A"/>
    <w:rsid w:val="008E3CA6"/>
    <w:rsid w:val="008F09D4"/>
    <w:rsid w:val="008F58D9"/>
    <w:rsid w:val="00910910"/>
    <w:rsid w:val="00920374"/>
    <w:rsid w:val="0092061A"/>
    <w:rsid w:val="00921ACE"/>
    <w:rsid w:val="009333FC"/>
    <w:rsid w:val="009476E6"/>
    <w:rsid w:val="00950F42"/>
    <w:rsid w:val="009623FF"/>
    <w:rsid w:val="00975056"/>
    <w:rsid w:val="0098287F"/>
    <w:rsid w:val="009A71F6"/>
    <w:rsid w:val="009B2078"/>
    <w:rsid w:val="009C18A2"/>
    <w:rsid w:val="009C26ED"/>
    <w:rsid w:val="009E250C"/>
    <w:rsid w:val="00A00A71"/>
    <w:rsid w:val="00A06A9D"/>
    <w:rsid w:val="00A07609"/>
    <w:rsid w:val="00A10083"/>
    <w:rsid w:val="00A2071F"/>
    <w:rsid w:val="00A278BF"/>
    <w:rsid w:val="00A33075"/>
    <w:rsid w:val="00A576C7"/>
    <w:rsid w:val="00A677F3"/>
    <w:rsid w:val="00A73C84"/>
    <w:rsid w:val="00A84E10"/>
    <w:rsid w:val="00AA00C8"/>
    <w:rsid w:val="00AB4E64"/>
    <w:rsid w:val="00AC0519"/>
    <w:rsid w:val="00AC20CA"/>
    <w:rsid w:val="00AC6B95"/>
    <w:rsid w:val="00AD3716"/>
    <w:rsid w:val="00AE7071"/>
    <w:rsid w:val="00AF0795"/>
    <w:rsid w:val="00AF0D2C"/>
    <w:rsid w:val="00AF1713"/>
    <w:rsid w:val="00AF44D3"/>
    <w:rsid w:val="00B02819"/>
    <w:rsid w:val="00B14A7A"/>
    <w:rsid w:val="00B206FC"/>
    <w:rsid w:val="00B41E61"/>
    <w:rsid w:val="00B42723"/>
    <w:rsid w:val="00B42C80"/>
    <w:rsid w:val="00B511F5"/>
    <w:rsid w:val="00B52EB4"/>
    <w:rsid w:val="00B54051"/>
    <w:rsid w:val="00B617D3"/>
    <w:rsid w:val="00B61CD4"/>
    <w:rsid w:val="00B63036"/>
    <w:rsid w:val="00BA222E"/>
    <w:rsid w:val="00BA47DA"/>
    <w:rsid w:val="00BB3B29"/>
    <w:rsid w:val="00BC35AE"/>
    <w:rsid w:val="00BD43CC"/>
    <w:rsid w:val="00BD5F32"/>
    <w:rsid w:val="00BD6E4F"/>
    <w:rsid w:val="00BF5819"/>
    <w:rsid w:val="00C1594C"/>
    <w:rsid w:val="00C31676"/>
    <w:rsid w:val="00C41A26"/>
    <w:rsid w:val="00C530E8"/>
    <w:rsid w:val="00C6567E"/>
    <w:rsid w:val="00C8537F"/>
    <w:rsid w:val="00CA6146"/>
    <w:rsid w:val="00CF7CE0"/>
    <w:rsid w:val="00D07D87"/>
    <w:rsid w:val="00D27831"/>
    <w:rsid w:val="00D27988"/>
    <w:rsid w:val="00D433BE"/>
    <w:rsid w:val="00D55649"/>
    <w:rsid w:val="00D60F1E"/>
    <w:rsid w:val="00D672A5"/>
    <w:rsid w:val="00D77C26"/>
    <w:rsid w:val="00D84A9B"/>
    <w:rsid w:val="00D84CC0"/>
    <w:rsid w:val="00D86B1D"/>
    <w:rsid w:val="00D87003"/>
    <w:rsid w:val="00D9777C"/>
    <w:rsid w:val="00DA22E7"/>
    <w:rsid w:val="00DB5CFF"/>
    <w:rsid w:val="00DB6260"/>
    <w:rsid w:val="00DD2E47"/>
    <w:rsid w:val="00DD712F"/>
    <w:rsid w:val="00DE09A5"/>
    <w:rsid w:val="00DE14C1"/>
    <w:rsid w:val="00DE2991"/>
    <w:rsid w:val="00DE5BE6"/>
    <w:rsid w:val="00DE5E8E"/>
    <w:rsid w:val="00DE7CCC"/>
    <w:rsid w:val="00DF38BD"/>
    <w:rsid w:val="00E0084F"/>
    <w:rsid w:val="00E07D42"/>
    <w:rsid w:val="00E1731E"/>
    <w:rsid w:val="00E21253"/>
    <w:rsid w:val="00E24575"/>
    <w:rsid w:val="00E30BE5"/>
    <w:rsid w:val="00E34A33"/>
    <w:rsid w:val="00E36A86"/>
    <w:rsid w:val="00E3780F"/>
    <w:rsid w:val="00E50A3D"/>
    <w:rsid w:val="00E54DC2"/>
    <w:rsid w:val="00E5509A"/>
    <w:rsid w:val="00E65B64"/>
    <w:rsid w:val="00E7556D"/>
    <w:rsid w:val="00E77283"/>
    <w:rsid w:val="00E80692"/>
    <w:rsid w:val="00E87CCB"/>
    <w:rsid w:val="00EA2707"/>
    <w:rsid w:val="00EB4DB7"/>
    <w:rsid w:val="00EC02C8"/>
    <w:rsid w:val="00EC175C"/>
    <w:rsid w:val="00EC1FE8"/>
    <w:rsid w:val="00ED6942"/>
    <w:rsid w:val="00EE13B3"/>
    <w:rsid w:val="00EE35E2"/>
    <w:rsid w:val="00EE7598"/>
    <w:rsid w:val="00EF1551"/>
    <w:rsid w:val="00EF2002"/>
    <w:rsid w:val="00EF7007"/>
    <w:rsid w:val="00F260F2"/>
    <w:rsid w:val="00F302EE"/>
    <w:rsid w:val="00F31095"/>
    <w:rsid w:val="00F4033D"/>
    <w:rsid w:val="00F571FE"/>
    <w:rsid w:val="00F601D3"/>
    <w:rsid w:val="00F84709"/>
    <w:rsid w:val="00F854AD"/>
    <w:rsid w:val="00F939C1"/>
    <w:rsid w:val="00F97698"/>
    <w:rsid w:val="00FB1E03"/>
    <w:rsid w:val="00FB3AA9"/>
    <w:rsid w:val="00FC3237"/>
    <w:rsid w:val="00FC3512"/>
    <w:rsid w:val="00FD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5DE1"/>
  <w15:docId w15:val="{CD26B013-0240-40FC-8B48-F94880DA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2CD"/>
  </w:style>
  <w:style w:type="paragraph" w:styleId="1">
    <w:name w:val="heading 1"/>
    <w:basedOn w:val="a"/>
    <w:next w:val="a"/>
    <w:link w:val="10"/>
    <w:uiPriority w:val="9"/>
    <w:qFormat/>
    <w:rsid w:val="00217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41B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85E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EC9"/>
    <w:pPr>
      <w:ind w:left="720"/>
      <w:contextualSpacing/>
    </w:pPr>
  </w:style>
  <w:style w:type="paragraph" w:styleId="a5">
    <w:name w:val="header"/>
    <w:basedOn w:val="a"/>
    <w:link w:val="a6"/>
    <w:uiPriority w:val="99"/>
    <w:unhideWhenUsed/>
    <w:rsid w:val="00064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4500"/>
  </w:style>
  <w:style w:type="paragraph" w:styleId="a7">
    <w:name w:val="footer"/>
    <w:basedOn w:val="a"/>
    <w:link w:val="a8"/>
    <w:uiPriority w:val="99"/>
    <w:unhideWhenUsed/>
    <w:rsid w:val="00064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4500"/>
  </w:style>
  <w:style w:type="paragraph" w:styleId="a9">
    <w:name w:val="No Spacing"/>
    <w:uiPriority w:val="1"/>
    <w:qFormat/>
    <w:rsid w:val="002841A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0D0B0E"/>
    <w:rPr>
      <w:color w:val="0563C1" w:themeColor="hyperlink"/>
      <w:u w:val="single"/>
    </w:rPr>
  </w:style>
  <w:style w:type="character" w:customStyle="1" w:styleId="11">
    <w:name w:val="Неразрешенное упоминание1"/>
    <w:basedOn w:val="a0"/>
    <w:uiPriority w:val="99"/>
    <w:semiHidden/>
    <w:unhideWhenUsed/>
    <w:rsid w:val="008416C1"/>
    <w:rPr>
      <w:color w:val="605E5C"/>
      <w:shd w:val="clear" w:color="auto" w:fill="E1DFDD"/>
    </w:rPr>
  </w:style>
  <w:style w:type="paragraph" w:styleId="ab">
    <w:name w:val="Normal (Web)"/>
    <w:basedOn w:val="a"/>
    <w:uiPriority w:val="99"/>
    <w:semiHidden/>
    <w:unhideWhenUsed/>
    <w:rsid w:val="00FB3AA9"/>
    <w:rPr>
      <w:rFonts w:ascii="Times New Roman" w:hAnsi="Times New Roman" w:cs="Times New Roman"/>
      <w:sz w:val="24"/>
      <w:szCs w:val="24"/>
    </w:rPr>
  </w:style>
  <w:style w:type="character" w:customStyle="1" w:styleId="40">
    <w:name w:val="Заголовок 4 Знак"/>
    <w:basedOn w:val="a0"/>
    <w:link w:val="4"/>
    <w:uiPriority w:val="9"/>
    <w:semiHidden/>
    <w:rsid w:val="00885ECA"/>
    <w:rPr>
      <w:rFonts w:asciiTheme="majorHAnsi" w:eastAsiaTheme="majorEastAsia" w:hAnsiTheme="majorHAnsi" w:cstheme="majorBidi"/>
      <w:i/>
      <w:iCs/>
      <w:color w:val="2E74B5" w:themeColor="accent1" w:themeShade="BF"/>
    </w:rPr>
  </w:style>
  <w:style w:type="character" w:styleId="ac">
    <w:name w:val="Emphasis"/>
    <w:basedOn w:val="a0"/>
    <w:uiPriority w:val="20"/>
    <w:qFormat/>
    <w:rsid w:val="0089381A"/>
    <w:rPr>
      <w:i/>
      <w:iCs/>
    </w:rPr>
  </w:style>
  <w:style w:type="character" w:styleId="ad">
    <w:name w:val="Strong"/>
    <w:basedOn w:val="a0"/>
    <w:uiPriority w:val="22"/>
    <w:qFormat/>
    <w:rsid w:val="007A17F1"/>
    <w:rPr>
      <w:b/>
      <w:bCs/>
    </w:rPr>
  </w:style>
  <w:style w:type="character" w:customStyle="1" w:styleId="30">
    <w:name w:val="Заголовок 3 Знак"/>
    <w:basedOn w:val="a0"/>
    <w:link w:val="3"/>
    <w:uiPriority w:val="9"/>
    <w:rsid w:val="00741BC5"/>
    <w:rPr>
      <w:rFonts w:ascii="Times New Roman" w:eastAsia="Times New Roman" w:hAnsi="Times New Roman" w:cs="Times New Roman"/>
      <w:b/>
      <w:bCs/>
      <w:sz w:val="27"/>
      <w:szCs w:val="27"/>
      <w:lang w:eastAsia="ru-RU"/>
    </w:rPr>
  </w:style>
  <w:style w:type="paragraph" w:styleId="ae">
    <w:name w:val="Balloon Text"/>
    <w:basedOn w:val="a"/>
    <w:link w:val="af"/>
    <w:uiPriority w:val="99"/>
    <w:semiHidden/>
    <w:unhideWhenUsed/>
    <w:rsid w:val="008672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72A1"/>
    <w:rPr>
      <w:rFonts w:ascii="Tahoma" w:hAnsi="Tahoma" w:cs="Tahoma"/>
      <w:sz w:val="16"/>
      <w:szCs w:val="16"/>
    </w:rPr>
  </w:style>
  <w:style w:type="character" w:styleId="af0">
    <w:name w:val="annotation reference"/>
    <w:basedOn w:val="a0"/>
    <w:uiPriority w:val="99"/>
    <w:semiHidden/>
    <w:unhideWhenUsed/>
    <w:rsid w:val="004D7C22"/>
    <w:rPr>
      <w:sz w:val="16"/>
      <w:szCs w:val="16"/>
    </w:rPr>
  </w:style>
  <w:style w:type="paragraph" w:styleId="af1">
    <w:name w:val="annotation text"/>
    <w:basedOn w:val="a"/>
    <w:link w:val="af2"/>
    <w:uiPriority w:val="99"/>
    <w:semiHidden/>
    <w:unhideWhenUsed/>
    <w:rsid w:val="004D7C22"/>
    <w:pPr>
      <w:spacing w:line="240" w:lineRule="auto"/>
    </w:pPr>
    <w:rPr>
      <w:sz w:val="20"/>
      <w:szCs w:val="20"/>
    </w:rPr>
  </w:style>
  <w:style w:type="character" w:customStyle="1" w:styleId="af2">
    <w:name w:val="Текст примечания Знак"/>
    <w:basedOn w:val="a0"/>
    <w:link w:val="af1"/>
    <w:uiPriority w:val="99"/>
    <w:semiHidden/>
    <w:rsid w:val="004D7C22"/>
    <w:rPr>
      <w:sz w:val="20"/>
      <w:szCs w:val="20"/>
    </w:rPr>
  </w:style>
  <w:style w:type="paragraph" w:styleId="af3">
    <w:name w:val="annotation subject"/>
    <w:basedOn w:val="af1"/>
    <w:next w:val="af1"/>
    <w:link w:val="af4"/>
    <w:uiPriority w:val="99"/>
    <w:semiHidden/>
    <w:unhideWhenUsed/>
    <w:rsid w:val="004D7C22"/>
    <w:rPr>
      <w:b/>
      <w:bCs/>
    </w:rPr>
  </w:style>
  <w:style w:type="character" w:customStyle="1" w:styleId="af4">
    <w:name w:val="Тема примечания Знак"/>
    <w:basedOn w:val="af2"/>
    <w:link w:val="af3"/>
    <w:uiPriority w:val="99"/>
    <w:semiHidden/>
    <w:rsid w:val="004D7C22"/>
    <w:rPr>
      <w:b/>
      <w:bCs/>
      <w:sz w:val="20"/>
      <w:szCs w:val="20"/>
    </w:rPr>
  </w:style>
  <w:style w:type="character" w:customStyle="1" w:styleId="10">
    <w:name w:val="Заголовок 1 Знак"/>
    <w:basedOn w:val="a0"/>
    <w:link w:val="1"/>
    <w:uiPriority w:val="9"/>
    <w:rsid w:val="00217C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930">
      <w:bodyDiv w:val="1"/>
      <w:marLeft w:val="0"/>
      <w:marRight w:val="0"/>
      <w:marTop w:val="0"/>
      <w:marBottom w:val="0"/>
      <w:divBdr>
        <w:top w:val="none" w:sz="0" w:space="0" w:color="auto"/>
        <w:left w:val="none" w:sz="0" w:space="0" w:color="auto"/>
        <w:bottom w:val="none" w:sz="0" w:space="0" w:color="auto"/>
        <w:right w:val="none" w:sz="0" w:space="0" w:color="auto"/>
      </w:divBdr>
    </w:div>
    <w:div w:id="21134014">
      <w:bodyDiv w:val="1"/>
      <w:marLeft w:val="0"/>
      <w:marRight w:val="0"/>
      <w:marTop w:val="0"/>
      <w:marBottom w:val="0"/>
      <w:divBdr>
        <w:top w:val="none" w:sz="0" w:space="0" w:color="auto"/>
        <w:left w:val="none" w:sz="0" w:space="0" w:color="auto"/>
        <w:bottom w:val="none" w:sz="0" w:space="0" w:color="auto"/>
        <w:right w:val="none" w:sz="0" w:space="0" w:color="auto"/>
      </w:divBdr>
    </w:div>
    <w:div w:id="46608145">
      <w:bodyDiv w:val="1"/>
      <w:marLeft w:val="0"/>
      <w:marRight w:val="0"/>
      <w:marTop w:val="0"/>
      <w:marBottom w:val="0"/>
      <w:divBdr>
        <w:top w:val="none" w:sz="0" w:space="0" w:color="auto"/>
        <w:left w:val="none" w:sz="0" w:space="0" w:color="auto"/>
        <w:bottom w:val="none" w:sz="0" w:space="0" w:color="auto"/>
        <w:right w:val="none" w:sz="0" w:space="0" w:color="auto"/>
      </w:divBdr>
    </w:div>
    <w:div w:id="101580851">
      <w:bodyDiv w:val="1"/>
      <w:marLeft w:val="0"/>
      <w:marRight w:val="0"/>
      <w:marTop w:val="0"/>
      <w:marBottom w:val="0"/>
      <w:divBdr>
        <w:top w:val="none" w:sz="0" w:space="0" w:color="auto"/>
        <w:left w:val="none" w:sz="0" w:space="0" w:color="auto"/>
        <w:bottom w:val="none" w:sz="0" w:space="0" w:color="auto"/>
        <w:right w:val="none" w:sz="0" w:space="0" w:color="auto"/>
      </w:divBdr>
    </w:div>
    <w:div w:id="148517102">
      <w:bodyDiv w:val="1"/>
      <w:marLeft w:val="0"/>
      <w:marRight w:val="0"/>
      <w:marTop w:val="0"/>
      <w:marBottom w:val="0"/>
      <w:divBdr>
        <w:top w:val="none" w:sz="0" w:space="0" w:color="auto"/>
        <w:left w:val="none" w:sz="0" w:space="0" w:color="auto"/>
        <w:bottom w:val="none" w:sz="0" w:space="0" w:color="auto"/>
        <w:right w:val="none" w:sz="0" w:space="0" w:color="auto"/>
      </w:divBdr>
    </w:div>
    <w:div w:id="245456995">
      <w:bodyDiv w:val="1"/>
      <w:marLeft w:val="0"/>
      <w:marRight w:val="0"/>
      <w:marTop w:val="0"/>
      <w:marBottom w:val="0"/>
      <w:divBdr>
        <w:top w:val="none" w:sz="0" w:space="0" w:color="auto"/>
        <w:left w:val="none" w:sz="0" w:space="0" w:color="auto"/>
        <w:bottom w:val="none" w:sz="0" w:space="0" w:color="auto"/>
        <w:right w:val="none" w:sz="0" w:space="0" w:color="auto"/>
      </w:divBdr>
    </w:div>
    <w:div w:id="279071466">
      <w:bodyDiv w:val="1"/>
      <w:marLeft w:val="0"/>
      <w:marRight w:val="0"/>
      <w:marTop w:val="0"/>
      <w:marBottom w:val="0"/>
      <w:divBdr>
        <w:top w:val="none" w:sz="0" w:space="0" w:color="auto"/>
        <w:left w:val="none" w:sz="0" w:space="0" w:color="auto"/>
        <w:bottom w:val="none" w:sz="0" w:space="0" w:color="auto"/>
        <w:right w:val="none" w:sz="0" w:space="0" w:color="auto"/>
      </w:divBdr>
    </w:div>
    <w:div w:id="369498958">
      <w:bodyDiv w:val="1"/>
      <w:marLeft w:val="0"/>
      <w:marRight w:val="0"/>
      <w:marTop w:val="0"/>
      <w:marBottom w:val="0"/>
      <w:divBdr>
        <w:top w:val="none" w:sz="0" w:space="0" w:color="auto"/>
        <w:left w:val="none" w:sz="0" w:space="0" w:color="auto"/>
        <w:bottom w:val="none" w:sz="0" w:space="0" w:color="auto"/>
        <w:right w:val="none" w:sz="0" w:space="0" w:color="auto"/>
      </w:divBdr>
    </w:div>
    <w:div w:id="370880163">
      <w:bodyDiv w:val="1"/>
      <w:marLeft w:val="0"/>
      <w:marRight w:val="0"/>
      <w:marTop w:val="0"/>
      <w:marBottom w:val="0"/>
      <w:divBdr>
        <w:top w:val="none" w:sz="0" w:space="0" w:color="auto"/>
        <w:left w:val="none" w:sz="0" w:space="0" w:color="auto"/>
        <w:bottom w:val="none" w:sz="0" w:space="0" w:color="auto"/>
        <w:right w:val="none" w:sz="0" w:space="0" w:color="auto"/>
      </w:divBdr>
    </w:div>
    <w:div w:id="410126103">
      <w:bodyDiv w:val="1"/>
      <w:marLeft w:val="0"/>
      <w:marRight w:val="0"/>
      <w:marTop w:val="0"/>
      <w:marBottom w:val="0"/>
      <w:divBdr>
        <w:top w:val="none" w:sz="0" w:space="0" w:color="auto"/>
        <w:left w:val="none" w:sz="0" w:space="0" w:color="auto"/>
        <w:bottom w:val="none" w:sz="0" w:space="0" w:color="auto"/>
        <w:right w:val="none" w:sz="0" w:space="0" w:color="auto"/>
      </w:divBdr>
    </w:div>
    <w:div w:id="415059944">
      <w:bodyDiv w:val="1"/>
      <w:marLeft w:val="0"/>
      <w:marRight w:val="0"/>
      <w:marTop w:val="0"/>
      <w:marBottom w:val="0"/>
      <w:divBdr>
        <w:top w:val="none" w:sz="0" w:space="0" w:color="auto"/>
        <w:left w:val="none" w:sz="0" w:space="0" w:color="auto"/>
        <w:bottom w:val="none" w:sz="0" w:space="0" w:color="auto"/>
        <w:right w:val="none" w:sz="0" w:space="0" w:color="auto"/>
      </w:divBdr>
    </w:div>
    <w:div w:id="417023167">
      <w:bodyDiv w:val="1"/>
      <w:marLeft w:val="0"/>
      <w:marRight w:val="0"/>
      <w:marTop w:val="0"/>
      <w:marBottom w:val="0"/>
      <w:divBdr>
        <w:top w:val="none" w:sz="0" w:space="0" w:color="auto"/>
        <w:left w:val="none" w:sz="0" w:space="0" w:color="auto"/>
        <w:bottom w:val="none" w:sz="0" w:space="0" w:color="auto"/>
        <w:right w:val="none" w:sz="0" w:space="0" w:color="auto"/>
      </w:divBdr>
    </w:div>
    <w:div w:id="446121022">
      <w:bodyDiv w:val="1"/>
      <w:marLeft w:val="0"/>
      <w:marRight w:val="0"/>
      <w:marTop w:val="0"/>
      <w:marBottom w:val="0"/>
      <w:divBdr>
        <w:top w:val="none" w:sz="0" w:space="0" w:color="auto"/>
        <w:left w:val="none" w:sz="0" w:space="0" w:color="auto"/>
        <w:bottom w:val="none" w:sz="0" w:space="0" w:color="auto"/>
        <w:right w:val="none" w:sz="0" w:space="0" w:color="auto"/>
      </w:divBdr>
    </w:div>
    <w:div w:id="458449672">
      <w:bodyDiv w:val="1"/>
      <w:marLeft w:val="0"/>
      <w:marRight w:val="0"/>
      <w:marTop w:val="0"/>
      <w:marBottom w:val="0"/>
      <w:divBdr>
        <w:top w:val="none" w:sz="0" w:space="0" w:color="auto"/>
        <w:left w:val="none" w:sz="0" w:space="0" w:color="auto"/>
        <w:bottom w:val="none" w:sz="0" w:space="0" w:color="auto"/>
        <w:right w:val="none" w:sz="0" w:space="0" w:color="auto"/>
      </w:divBdr>
    </w:div>
    <w:div w:id="467672871">
      <w:bodyDiv w:val="1"/>
      <w:marLeft w:val="0"/>
      <w:marRight w:val="0"/>
      <w:marTop w:val="0"/>
      <w:marBottom w:val="0"/>
      <w:divBdr>
        <w:top w:val="none" w:sz="0" w:space="0" w:color="auto"/>
        <w:left w:val="none" w:sz="0" w:space="0" w:color="auto"/>
        <w:bottom w:val="none" w:sz="0" w:space="0" w:color="auto"/>
        <w:right w:val="none" w:sz="0" w:space="0" w:color="auto"/>
      </w:divBdr>
    </w:div>
    <w:div w:id="522977373">
      <w:bodyDiv w:val="1"/>
      <w:marLeft w:val="0"/>
      <w:marRight w:val="0"/>
      <w:marTop w:val="0"/>
      <w:marBottom w:val="0"/>
      <w:divBdr>
        <w:top w:val="none" w:sz="0" w:space="0" w:color="auto"/>
        <w:left w:val="none" w:sz="0" w:space="0" w:color="auto"/>
        <w:bottom w:val="none" w:sz="0" w:space="0" w:color="auto"/>
        <w:right w:val="none" w:sz="0" w:space="0" w:color="auto"/>
      </w:divBdr>
    </w:div>
    <w:div w:id="574822326">
      <w:bodyDiv w:val="1"/>
      <w:marLeft w:val="0"/>
      <w:marRight w:val="0"/>
      <w:marTop w:val="0"/>
      <w:marBottom w:val="0"/>
      <w:divBdr>
        <w:top w:val="none" w:sz="0" w:space="0" w:color="auto"/>
        <w:left w:val="none" w:sz="0" w:space="0" w:color="auto"/>
        <w:bottom w:val="none" w:sz="0" w:space="0" w:color="auto"/>
        <w:right w:val="none" w:sz="0" w:space="0" w:color="auto"/>
      </w:divBdr>
    </w:div>
    <w:div w:id="588853559">
      <w:bodyDiv w:val="1"/>
      <w:marLeft w:val="0"/>
      <w:marRight w:val="0"/>
      <w:marTop w:val="0"/>
      <w:marBottom w:val="0"/>
      <w:divBdr>
        <w:top w:val="none" w:sz="0" w:space="0" w:color="auto"/>
        <w:left w:val="none" w:sz="0" w:space="0" w:color="auto"/>
        <w:bottom w:val="none" w:sz="0" w:space="0" w:color="auto"/>
        <w:right w:val="none" w:sz="0" w:space="0" w:color="auto"/>
      </w:divBdr>
    </w:div>
    <w:div w:id="601960454">
      <w:bodyDiv w:val="1"/>
      <w:marLeft w:val="0"/>
      <w:marRight w:val="0"/>
      <w:marTop w:val="0"/>
      <w:marBottom w:val="0"/>
      <w:divBdr>
        <w:top w:val="none" w:sz="0" w:space="0" w:color="auto"/>
        <w:left w:val="none" w:sz="0" w:space="0" w:color="auto"/>
        <w:bottom w:val="none" w:sz="0" w:space="0" w:color="auto"/>
        <w:right w:val="none" w:sz="0" w:space="0" w:color="auto"/>
      </w:divBdr>
    </w:div>
    <w:div w:id="639967246">
      <w:bodyDiv w:val="1"/>
      <w:marLeft w:val="0"/>
      <w:marRight w:val="0"/>
      <w:marTop w:val="0"/>
      <w:marBottom w:val="0"/>
      <w:divBdr>
        <w:top w:val="none" w:sz="0" w:space="0" w:color="auto"/>
        <w:left w:val="none" w:sz="0" w:space="0" w:color="auto"/>
        <w:bottom w:val="none" w:sz="0" w:space="0" w:color="auto"/>
        <w:right w:val="none" w:sz="0" w:space="0" w:color="auto"/>
      </w:divBdr>
    </w:div>
    <w:div w:id="666595688">
      <w:bodyDiv w:val="1"/>
      <w:marLeft w:val="0"/>
      <w:marRight w:val="0"/>
      <w:marTop w:val="0"/>
      <w:marBottom w:val="0"/>
      <w:divBdr>
        <w:top w:val="none" w:sz="0" w:space="0" w:color="auto"/>
        <w:left w:val="none" w:sz="0" w:space="0" w:color="auto"/>
        <w:bottom w:val="none" w:sz="0" w:space="0" w:color="auto"/>
        <w:right w:val="none" w:sz="0" w:space="0" w:color="auto"/>
      </w:divBdr>
    </w:div>
    <w:div w:id="702635079">
      <w:bodyDiv w:val="1"/>
      <w:marLeft w:val="0"/>
      <w:marRight w:val="0"/>
      <w:marTop w:val="0"/>
      <w:marBottom w:val="0"/>
      <w:divBdr>
        <w:top w:val="none" w:sz="0" w:space="0" w:color="auto"/>
        <w:left w:val="none" w:sz="0" w:space="0" w:color="auto"/>
        <w:bottom w:val="none" w:sz="0" w:space="0" w:color="auto"/>
        <w:right w:val="none" w:sz="0" w:space="0" w:color="auto"/>
      </w:divBdr>
    </w:div>
    <w:div w:id="740064188">
      <w:bodyDiv w:val="1"/>
      <w:marLeft w:val="0"/>
      <w:marRight w:val="0"/>
      <w:marTop w:val="0"/>
      <w:marBottom w:val="0"/>
      <w:divBdr>
        <w:top w:val="none" w:sz="0" w:space="0" w:color="auto"/>
        <w:left w:val="none" w:sz="0" w:space="0" w:color="auto"/>
        <w:bottom w:val="none" w:sz="0" w:space="0" w:color="auto"/>
        <w:right w:val="none" w:sz="0" w:space="0" w:color="auto"/>
      </w:divBdr>
    </w:div>
    <w:div w:id="741297128">
      <w:bodyDiv w:val="1"/>
      <w:marLeft w:val="0"/>
      <w:marRight w:val="0"/>
      <w:marTop w:val="0"/>
      <w:marBottom w:val="0"/>
      <w:divBdr>
        <w:top w:val="none" w:sz="0" w:space="0" w:color="auto"/>
        <w:left w:val="none" w:sz="0" w:space="0" w:color="auto"/>
        <w:bottom w:val="none" w:sz="0" w:space="0" w:color="auto"/>
        <w:right w:val="none" w:sz="0" w:space="0" w:color="auto"/>
      </w:divBdr>
    </w:div>
    <w:div w:id="828600324">
      <w:bodyDiv w:val="1"/>
      <w:marLeft w:val="0"/>
      <w:marRight w:val="0"/>
      <w:marTop w:val="0"/>
      <w:marBottom w:val="0"/>
      <w:divBdr>
        <w:top w:val="none" w:sz="0" w:space="0" w:color="auto"/>
        <w:left w:val="none" w:sz="0" w:space="0" w:color="auto"/>
        <w:bottom w:val="none" w:sz="0" w:space="0" w:color="auto"/>
        <w:right w:val="none" w:sz="0" w:space="0" w:color="auto"/>
      </w:divBdr>
    </w:div>
    <w:div w:id="835026939">
      <w:bodyDiv w:val="1"/>
      <w:marLeft w:val="0"/>
      <w:marRight w:val="0"/>
      <w:marTop w:val="0"/>
      <w:marBottom w:val="0"/>
      <w:divBdr>
        <w:top w:val="none" w:sz="0" w:space="0" w:color="auto"/>
        <w:left w:val="none" w:sz="0" w:space="0" w:color="auto"/>
        <w:bottom w:val="none" w:sz="0" w:space="0" w:color="auto"/>
        <w:right w:val="none" w:sz="0" w:space="0" w:color="auto"/>
      </w:divBdr>
    </w:div>
    <w:div w:id="920143385">
      <w:bodyDiv w:val="1"/>
      <w:marLeft w:val="0"/>
      <w:marRight w:val="0"/>
      <w:marTop w:val="0"/>
      <w:marBottom w:val="0"/>
      <w:divBdr>
        <w:top w:val="none" w:sz="0" w:space="0" w:color="auto"/>
        <w:left w:val="none" w:sz="0" w:space="0" w:color="auto"/>
        <w:bottom w:val="none" w:sz="0" w:space="0" w:color="auto"/>
        <w:right w:val="none" w:sz="0" w:space="0" w:color="auto"/>
      </w:divBdr>
    </w:div>
    <w:div w:id="925579552">
      <w:bodyDiv w:val="1"/>
      <w:marLeft w:val="0"/>
      <w:marRight w:val="0"/>
      <w:marTop w:val="0"/>
      <w:marBottom w:val="0"/>
      <w:divBdr>
        <w:top w:val="none" w:sz="0" w:space="0" w:color="auto"/>
        <w:left w:val="none" w:sz="0" w:space="0" w:color="auto"/>
        <w:bottom w:val="none" w:sz="0" w:space="0" w:color="auto"/>
        <w:right w:val="none" w:sz="0" w:space="0" w:color="auto"/>
      </w:divBdr>
    </w:div>
    <w:div w:id="960571548">
      <w:bodyDiv w:val="1"/>
      <w:marLeft w:val="0"/>
      <w:marRight w:val="0"/>
      <w:marTop w:val="0"/>
      <w:marBottom w:val="0"/>
      <w:divBdr>
        <w:top w:val="none" w:sz="0" w:space="0" w:color="auto"/>
        <w:left w:val="none" w:sz="0" w:space="0" w:color="auto"/>
        <w:bottom w:val="none" w:sz="0" w:space="0" w:color="auto"/>
        <w:right w:val="none" w:sz="0" w:space="0" w:color="auto"/>
      </w:divBdr>
    </w:div>
    <w:div w:id="1003126022">
      <w:bodyDiv w:val="1"/>
      <w:marLeft w:val="0"/>
      <w:marRight w:val="0"/>
      <w:marTop w:val="0"/>
      <w:marBottom w:val="0"/>
      <w:divBdr>
        <w:top w:val="none" w:sz="0" w:space="0" w:color="auto"/>
        <w:left w:val="none" w:sz="0" w:space="0" w:color="auto"/>
        <w:bottom w:val="none" w:sz="0" w:space="0" w:color="auto"/>
        <w:right w:val="none" w:sz="0" w:space="0" w:color="auto"/>
      </w:divBdr>
    </w:div>
    <w:div w:id="1011178412">
      <w:bodyDiv w:val="1"/>
      <w:marLeft w:val="0"/>
      <w:marRight w:val="0"/>
      <w:marTop w:val="0"/>
      <w:marBottom w:val="0"/>
      <w:divBdr>
        <w:top w:val="none" w:sz="0" w:space="0" w:color="auto"/>
        <w:left w:val="none" w:sz="0" w:space="0" w:color="auto"/>
        <w:bottom w:val="none" w:sz="0" w:space="0" w:color="auto"/>
        <w:right w:val="none" w:sz="0" w:space="0" w:color="auto"/>
      </w:divBdr>
    </w:div>
    <w:div w:id="1046417495">
      <w:bodyDiv w:val="1"/>
      <w:marLeft w:val="0"/>
      <w:marRight w:val="0"/>
      <w:marTop w:val="0"/>
      <w:marBottom w:val="0"/>
      <w:divBdr>
        <w:top w:val="none" w:sz="0" w:space="0" w:color="auto"/>
        <w:left w:val="none" w:sz="0" w:space="0" w:color="auto"/>
        <w:bottom w:val="none" w:sz="0" w:space="0" w:color="auto"/>
        <w:right w:val="none" w:sz="0" w:space="0" w:color="auto"/>
      </w:divBdr>
    </w:div>
    <w:div w:id="1079711050">
      <w:bodyDiv w:val="1"/>
      <w:marLeft w:val="0"/>
      <w:marRight w:val="0"/>
      <w:marTop w:val="0"/>
      <w:marBottom w:val="0"/>
      <w:divBdr>
        <w:top w:val="none" w:sz="0" w:space="0" w:color="auto"/>
        <w:left w:val="none" w:sz="0" w:space="0" w:color="auto"/>
        <w:bottom w:val="none" w:sz="0" w:space="0" w:color="auto"/>
        <w:right w:val="none" w:sz="0" w:space="0" w:color="auto"/>
      </w:divBdr>
    </w:div>
    <w:div w:id="1119760150">
      <w:bodyDiv w:val="1"/>
      <w:marLeft w:val="0"/>
      <w:marRight w:val="0"/>
      <w:marTop w:val="0"/>
      <w:marBottom w:val="0"/>
      <w:divBdr>
        <w:top w:val="none" w:sz="0" w:space="0" w:color="auto"/>
        <w:left w:val="none" w:sz="0" w:space="0" w:color="auto"/>
        <w:bottom w:val="none" w:sz="0" w:space="0" w:color="auto"/>
        <w:right w:val="none" w:sz="0" w:space="0" w:color="auto"/>
      </w:divBdr>
    </w:div>
    <w:div w:id="1146045294">
      <w:bodyDiv w:val="1"/>
      <w:marLeft w:val="0"/>
      <w:marRight w:val="0"/>
      <w:marTop w:val="0"/>
      <w:marBottom w:val="0"/>
      <w:divBdr>
        <w:top w:val="none" w:sz="0" w:space="0" w:color="auto"/>
        <w:left w:val="none" w:sz="0" w:space="0" w:color="auto"/>
        <w:bottom w:val="none" w:sz="0" w:space="0" w:color="auto"/>
        <w:right w:val="none" w:sz="0" w:space="0" w:color="auto"/>
      </w:divBdr>
      <w:divsChild>
        <w:div w:id="840123865">
          <w:marLeft w:val="202"/>
          <w:marRight w:val="0"/>
          <w:marTop w:val="45"/>
          <w:marBottom w:val="45"/>
          <w:divBdr>
            <w:top w:val="none" w:sz="0" w:space="0" w:color="auto"/>
            <w:left w:val="none" w:sz="0" w:space="0" w:color="auto"/>
            <w:bottom w:val="none" w:sz="0" w:space="0" w:color="auto"/>
            <w:right w:val="none" w:sz="0" w:space="0" w:color="auto"/>
          </w:divBdr>
        </w:div>
      </w:divsChild>
    </w:div>
    <w:div w:id="1178620836">
      <w:bodyDiv w:val="1"/>
      <w:marLeft w:val="0"/>
      <w:marRight w:val="0"/>
      <w:marTop w:val="0"/>
      <w:marBottom w:val="0"/>
      <w:divBdr>
        <w:top w:val="none" w:sz="0" w:space="0" w:color="auto"/>
        <w:left w:val="none" w:sz="0" w:space="0" w:color="auto"/>
        <w:bottom w:val="none" w:sz="0" w:space="0" w:color="auto"/>
        <w:right w:val="none" w:sz="0" w:space="0" w:color="auto"/>
      </w:divBdr>
    </w:div>
    <w:div w:id="1186166818">
      <w:bodyDiv w:val="1"/>
      <w:marLeft w:val="0"/>
      <w:marRight w:val="0"/>
      <w:marTop w:val="0"/>
      <w:marBottom w:val="0"/>
      <w:divBdr>
        <w:top w:val="none" w:sz="0" w:space="0" w:color="auto"/>
        <w:left w:val="none" w:sz="0" w:space="0" w:color="auto"/>
        <w:bottom w:val="none" w:sz="0" w:space="0" w:color="auto"/>
        <w:right w:val="none" w:sz="0" w:space="0" w:color="auto"/>
      </w:divBdr>
    </w:div>
    <w:div w:id="1203981583">
      <w:bodyDiv w:val="1"/>
      <w:marLeft w:val="0"/>
      <w:marRight w:val="0"/>
      <w:marTop w:val="0"/>
      <w:marBottom w:val="0"/>
      <w:divBdr>
        <w:top w:val="none" w:sz="0" w:space="0" w:color="auto"/>
        <w:left w:val="none" w:sz="0" w:space="0" w:color="auto"/>
        <w:bottom w:val="none" w:sz="0" w:space="0" w:color="auto"/>
        <w:right w:val="none" w:sz="0" w:space="0" w:color="auto"/>
      </w:divBdr>
    </w:div>
    <w:div w:id="1218324320">
      <w:bodyDiv w:val="1"/>
      <w:marLeft w:val="0"/>
      <w:marRight w:val="0"/>
      <w:marTop w:val="0"/>
      <w:marBottom w:val="0"/>
      <w:divBdr>
        <w:top w:val="none" w:sz="0" w:space="0" w:color="auto"/>
        <w:left w:val="none" w:sz="0" w:space="0" w:color="auto"/>
        <w:bottom w:val="none" w:sz="0" w:space="0" w:color="auto"/>
        <w:right w:val="none" w:sz="0" w:space="0" w:color="auto"/>
      </w:divBdr>
    </w:div>
    <w:div w:id="1253196146">
      <w:bodyDiv w:val="1"/>
      <w:marLeft w:val="0"/>
      <w:marRight w:val="0"/>
      <w:marTop w:val="0"/>
      <w:marBottom w:val="0"/>
      <w:divBdr>
        <w:top w:val="none" w:sz="0" w:space="0" w:color="auto"/>
        <w:left w:val="none" w:sz="0" w:space="0" w:color="auto"/>
        <w:bottom w:val="none" w:sz="0" w:space="0" w:color="auto"/>
        <w:right w:val="none" w:sz="0" w:space="0" w:color="auto"/>
      </w:divBdr>
    </w:div>
    <w:div w:id="1294826436">
      <w:bodyDiv w:val="1"/>
      <w:marLeft w:val="0"/>
      <w:marRight w:val="0"/>
      <w:marTop w:val="0"/>
      <w:marBottom w:val="0"/>
      <w:divBdr>
        <w:top w:val="none" w:sz="0" w:space="0" w:color="auto"/>
        <w:left w:val="none" w:sz="0" w:space="0" w:color="auto"/>
        <w:bottom w:val="none" w:sz="0" w:space="0" w:color="auto"/>
        <w:right w:val="none" w:sz="0" w:space="0" w:color="auto"/>
      </w:divBdr>
    </w:div>
    <w:div w:id="1372000332">
      <w:bodyDiv w:val="1"/>
      <w:marLeft w:val="0"/>
      <w:marRight w:val="0"/>
      <w:marTop w:val="0"/>
      <w:marBottom w:val="0"/>
      <w:divBdr>
        <w:top w:val="none" w:sz="0" w:space="0" w:color="auto"/>
        <w:left w:val="none" w:sz="0" w:space="0" w:color="auto"/>
        <w:bottom w:val="none" w:sz="0" w:space="0" w:color="auto"/>
        <w:right w:val="none" w:sz="0" w:space="0" w:color="auto"/>
      </w:divBdr>
    </w:div>
    <w:div w:id="1391073131">
      <w:bodyDiv w:val="1"/>
      <w:marLeft w:val="0"/>
      <w:marRight w:val="0"/>
      <w:marTop w:val="0"/>
      <w:marBottom w:val="0"/>
      <w:divBdr>
        <w:top w:val="none" w:sz="0" w:space="0" w:color="auto"/>
        <w:left w:val="none" w:sz="0" w:space="0" w:color="auto"/>
        <w:bottom w:val="none" w:sz="0" w:space="0" w:color="auto"/>
        <w:right w:val="none" w:sz="0" w:space="0" w:color="auto"/>
      </w:divBdr>
    </w:div>
    <w:div w:id="1396976661">
      <w:bodyDiv w:val="1"/>
      <w:marLeft w:val="0"/>
      <w:marRight w:val="0"/>
      <w:marTop w:val="0"/>
      <w:marBottom w:val="0"/>
      <w:divBdr>
        <w:top w:val="none" w:sz="0" w:space="0" w:color="auto"/>
        <w:left w:val="none" w:sz="0" w:space="0" w:color="auto"/>
        <w:bottom w:val="none" w:sz="0" w:space="0" w:color="auto"/>
        <w:right w:val="none" w:sz="0" w:space="0" w:color="auto"/>
      </w:divBdr>
    </w:div>
    <w:div w:id="1405494697">
      <w:bodyDiv w:val="1"/>
      <w:marLeft w:val="0"/>
      <w:marRight w:val="0"/>
      <w:marTop w:val="0"/>
      <w:marBottom w:val="0"/>
      <w:divBdr>
        <w:top w:val="none" w:sz="0" w:space="0" w:color="auto"/>
        <w:left w:val="none" w:sz="0" w:space="0" w:color="auto"/>
        <w:bottom w:val="none" w:sz="0" w:space="0" w:color="auto"/>
        <w:right w:val="none" w:sz="0" w:space="0" w:color="auto"/>
      </w:divBdr>
    </w:div>
    <w:div w:id="1455715074">
      <w:bodyDiv w:val="1"/>
      <w:marLeft w:val="0"/>
      <w:marRight w:val="0"/>
      <w:marTop w:val="0"/>
      <w:marBottom w:val="0"/>
      <w:divBdr>
        <w:top w:val="none" w:sz="0" w:space="0" w:color="auto"/>
        <w:left w:val="none" w:sz="0" w:space="0" w:color="auto"/>
        <w:bottom w:val="none" w:sz="0" w:space="0" w:color="auto"/>
        <w:right w:val="none" w:sz="0" w:space="0" w:color="auto"/>
      </w:divBdr>
    </w:div>
    <w:div w:id="1457943434">
      <w:bodyDiv w:val="1"/>
      <w:marLeft w:val="0"/>
      <w:marRight w:val="0"/>
      <w:marTop w:val="0"/>
      <w:marBottom w:val="0"/>
      <w:divBdr>
        <w:top w:val="none" w:sz="0" w:space="0" w:color="auto"/>
        <w:left w:val="none" w:sz="0" w:space="0" w:color="auto"/>
        <w:bottom w:val="none" w:sz="0" w:space="0" w:color="auto"/>
        <w:right w:val="none" w:sz="0" w:space="0" w:color="auto"/>
      </w:divBdr>
    </w:div>
    <w:div w:id="1492210466">
      <w:bodyDiv w:val="1"/>
      <w:marLeft w:val="0"/>
      <w:marRight w:val="0"/>
      <w:marTop w:val="0"/>
      <w:marBottom w:val="0"/>
      <w:divBdr>
        <w:top w:val="none" w:sz="0" w:space="0" w:color="auto"/>
        <w:left w:val="none" w:sz="0" w:space="0" w:color="auto"/>
        <w:bottom w:val="none" w:sz="0" w:space="0" w:color="auto"/>
        <w:right w:val="none" w:sz="0" w:space="0" w:color="auto"/>
      </w:divBdr>
    </w:div>
    <w:div w:id="1552769461">
      <w:bodyDiv w:val="1"/>
      <w:marLeft w:val="0"/>
      <w:marRight w:val="0"/>
      <w:marTop w:val="0"/>
      <w:marBottom w:val="0"/>
      <w:divBdr>
        <w:top w:val="none" w:sz="0" w:space="0" w:color="auto"/>
        <w:left w:val="none" w:sz="0" w:space="0" w:color="auto"/>
        <w:bottom w:val="none" w:sz="0" w:space="0" w:color="auto"/>
        <w:right w:val="none" w:sz="0" w:space="0" w:color="auto"/>
      </w:divBdr>
    </w:div>
    <w:div w:id="1559364895">
      <w:bodyDiv w:val="1"/>
      <w:marLeft w:val="0"/>
      <w:marRight w:val="0"/>
      <w:marTop w:val="0"/>
      <w:marBottom w:val="0"/>
      <w:divBdr>
        <w:top w:val="none" w:sz="0" w:space="0" w:color="auto"/>
        <w:left w:val="none" w:sz="0" w:space="0" w:color="auto"/>
        <w:bottom w:val="none" w:sz="0" w:space="0" w:color="auto"/>
        <w:right w:val="none" w:sz="0" w:space="0" w:color="auto"/>
      </w:divBdr>
    </w:div>
    <w:div w:id="1578050475">
      <w:bodyDiv w:val="1"/>
      <w:marLeft w:val="0"/>
      <w:marRight w:val="0"/>
      <w:marTop w:val="0"/>
      <w:marBottom w:val="0"/>
      <w:divBdr>
        <w:top w:val="none" w:sz="0" w:space="0" w:color="auto"/>
        <w:left w:val="none" w:sz="0" w:space="0" w:color="auto"/>
        <w:bottom w:val="none" w:sz="0" w:space="0" w:color="auto"/>
        <w:right w:val="none" w:sz="0" w:space="0" w:color="auto"/>
      </w:divBdr>
    </w:div>
    <w:div w:id="1578978461">
      <w:bodyDiv w:val="1"/>
      <w:marLeft w:val="0"/>
      <w:marRight w:val="0"/>
      <w:marTop w:val="0"/>
      <w:marBottom w:val="0"/>
      <w:divBdr>
        <w:top w:val="none" w:sz="0" w:space="0" w:color="auto"/>
        <w:left w:val="none" w:sz="0" w:space="0" w:color="auto"/>
        <w:bottom w:val="none" w:sz="0" w:space="0" w:color="auto"/>
        <w:right w:val="none" w:sz="0" w:space="0" w:color="auto"/>
      </w:divBdr>
      <w:divsChild>
        <w:div w:id="23406914">
          <w:marLeft w:val="202"/>
          <w:marRight w:val="0"/>
          <w:marTop w:val="45"/>
          <w:marBottom w:val="45"/>
          <w:divBdr>
            <w:top w:val="none" w:sz="0" w:space="0" w:color="auto"/>
            <w:left w:val="none" w:sz="0" w:space="0" w:color="auto"/>
            <w:bottom w:val="none" w:sz="0" w:space="0" w:color="auto"/>
            <w:right w:val="none" w:sz="0" w:space="0" w:color="auto"/>
          </w:divBdr>
        </w:div>
      </w:divsChild>
    </w:div>
    <w:div w:id="1583754809">
      <w:bodyDiv w:val="1"/>
      <w:marLeft w:val="0"/>
      <w:marRight w:val="0"/>
      <w:marTop w:val="0"/>
      <w:marBottom w:val="0"/>
      <w:divBdr>
        <w:top w:val="none" w:sz="0" w:space="0" w:color="auto"/>
        <w:left w:val="none" w:sz="0" w:space="0" w:color="auto"/>
        <w:bottom w:val="none" w:sz="0" w:space="0" w:color="auto"/>
        <w:right w:val="none" w:sz="0" w:space="0" w:color="auto"/>
      </w:divBdr>
      <w:divsChild>
        <w:div w:id="1437408881">
          <w:marLeft w:val="202"/>
          <w:marRight w:val="0"/>
          <w:marTop w:val="45"/>
          <w:marBottom w:val="45"/>
          <w:divBdr>
            <w:top w:val="none" w:sz="0" w:space="0" w:color="auto"/>
            <w:left w:val="none" w:sz="0" w:space="0" w:color="auto"/>
            <w:bottom w:val="none" w:sz="0" w:space="0" w:color="auto"/>
            <w:right w:val="none" w:sz="0" w:space="0" w:color="auto"/>
          </w:divBdr>
        </w:div>
      </w:divsChild>
    </w:div>
    <w:div w:id="1600141769">
      <w:bodyDiv w:val="1"/>
      <w:marLeft w:val="0"/>
      <w:marRight w:val="0"/>
      <w:marTop w:val="0"/>
      <w:marBottom w:val="0"/>
      <w:divBdr>
        <w:top w:val="none" w:sz="0" w:space="0" w:color="auto"/>
        <w:left w:val="none" w:sz="0" w:space="0" w:color="auto"/>
        <w:bottom w:val="none" w:sz="0" w:space="0" w:color="auto"/>
        <w:right w:val="none" w:sz="0" w:space="0" w:color="auto"/>
      </w:divBdr>
    </w:div>
    <w:div w:id="1606763510">
      <w:bodyDiv w:val="1"/>
      <w:marLeft w:val="0"/>
      <w:marRight w:val="0"/>
      <w:marTop w:val="0"/>
      <w:marBottom w:val="0"/>
      <w:divBdr>
        <w:top w:val="none" w:sz="0" w:space="0" w:color="auto"/>
        <w:left w:val="none" w:sz="0" w:space="0" w:color="auto"/>
        <w:bottom w:val="none" w:sz="0" w:space="0" w:color="auto"/>
        <w:right w:val="none" w:sz="0" w:space="0" w:color="auto"/>
      </w:divBdr>
    </w:div>
    <w:div w:id="1663311145">
      <w:bodyDiv w:val="1"/>
      <w:marLeft w:val="0"/>
      <w:marRight w:val="0"/>
      <w:marTop w:val="0"/>
      <w:marBottom w:val="0"/>
      <w:divBdr>
        <w:top w:val="none" w:sz="0" w:space="0" w:color="auto"/>
        <w:left w:val="none" w:sz="0" w:space="0" w:color="auto"/>
        <w:bottom w:val="none" w:sz="0" w:space="0" w:color="auto"/>
        <w:right w:val="none" w:sz="0" w:space="0" w:color="auto"/>
      </w:divBdr>
    </w:div>
    <w:div w:id="1743524736">
      <w:bodyDiv w:val="1"/>
      <w:marLeft w:val="0"/>
      <w:marRight w:val="0"/>
      <w:marTop w:val="0"/>
      <w:marBottom w:val="0"/>
      <w:divBdr>
        <w:top w:val="none" w:sz="0" w:space="0" w:color="auto"/>
        <w:left w:val="none" w:sz="0" w:space="0" w:color="auto"/>
        <w:bottom w:val="none" w:sz="0" w:space="0" w:color="auto"/>
        <w:right w:val="none" w:sz="0" w:space="0" w:color="auto"/>
      </w:divBdr>
    </w:div>
    <w:div w:id="1753047377">
      <w:bodyDiv w:val="1"/>
      <w:marLeft w:val="0"/>
      <w:marRight w:val="0"/>
      <w:marTop w:val="0"/>
      <w:marBottom w:val="0"/>
      <w:divBdr>
        <w:top w:val="none" w:sz="0" w:space="0" w:color="auto"/>
        <w:left w:val="none" w:sz="0" w:space="0" w:color="auto"/>
        <w:bottom w:val="none" w:sz="0" w:space="0" w:color="auto"/>
        <w:right w:val="none" w:sz="0" w:space="0" w:color="auto"/>
      </w:divBdr>
    </w:div>
    <w:div w:id="1807044423">
      <w:bodyDiv w:val="1"/>
      <w:marLeft w:val="0"/>
      <w:marRight w:val="0"/>
      <w:marTop w:val="0"/>
      <w:marBottom w:val="0"/>
      <w:divBdr>
        <w:top w:val="none" w:sz="0" w:space="0" w:color="auto"/>
        <w:left w:val="none" w:sz="0" w:space="0" w:color="auto"/>
        <w:bottom w:val="none" w:sz="0" w:space="0" w:color="auto"/>
        <w:right w:val="none" w:sz="0" w:space="0" w:color="auto"/>
      </w:divBdr>
    </w:div>
    <w:div w:id="1832328928">
      <w:bodyDiv w:val="1"/>
      <w:marLeft w:val="0"/>
      <w:marRight w:val="0"/>
      <w:marTop w:val="0"/>
      <w:marBottom w:val="0"/>
      <w:divBdr>
        <w:top w:val="none" w:sz="0" w:space="0" w:color="auto"/>
        <w:left w:val="none" w:sz="0" w:space="0" w:color="auto"/>
        <w:bottom w:val="none" w:sz="0" w:space="0" w:color="auto"/>
        <w:right w:val="none" w:sz="0" w:space="0" w:color="auto"/>
      </w:divBdr>
    </w:div>
    <w:div w:id="1849900580">
      <w:bodyDiv w:val="1"/>
      <w:marLeft w:val="0"/>
      <w:marRight w:val="0"/>
      <w:marTop w:val="0"/>
      <w:marBottom w:val="0"/>
      <w:divBdr>
        <w:top w:val="none" w:sz="0" w:space="0" w:color="auto"/>
        <w:left w:val="none" w:sz="0" w:space="0" w:color="auto"/>
        <w:bottom w:val="none" w:sz="0" w:space="0" w:color="auto"/>
        <w:right w:val="none" w:sz="0" w:space="0" w:color="auto"/>
      </w:divBdr>
    </w:div>
    <w:div w:id="1852916815">
      <w:bodyDiv w:val="1"/>
      <w:marLeft w:val="0"/>
      <w:marRight w:val="0"/>
      <w:marTop w:val="0"/>
      <w:marBottom w:val="0"/>
      <w:divBdr>
        <w:top w:val="none" w:sz="0" w:space="0" w:color="auto"/>
        <w:left w:val="none" w:sz="0" w:space="0" w:color="auto"/>
        <w:bottom w:val="none" w:sz="0" w:space="0" w:color="auto"/>
        <w:right w:val="none" w:sz="0" w:space="0" w:color="auto"/>
      </w:divBdr>
    </w:div>
    <w:div w:id="1880047273">
      <w:bodyDiv w:val="1"/>
      <w:marLeft w:val="0"/>
      <w:marRight w:val="0"/>
      <w:marTop w:val="0"/>
      <w:marBottom w:val="0"/>
      <w:divBdr>
        <w:top w:val="none" w:sz="0" w:space="0" w:color="auto"/>
        <w:left w:val="none" w:sz="0" w:space="0" w:color="auto"/>
        <w:bottom w:val="none" w:sz="0" w:space="0" w:color="auto"/>
        <w:right w:val="none" w:sz="0" w:space="0" w:color="auto"/>
      </w:divBdr>
    </w:div>
    <w:div w:id="1889301164">
      <w:bodyDiv w:val="1"/>
      <w:marLeft w:val="0"/>
      <w:marRight w:val="0"/>
      <w:marTop w:val="0"/>
      <w:marBottom w:val="0"/>
      <w:divBdr>
        <w:top w:val="none" w:sz="0" w:space="0" w:color="auto"/>
        <w:left w:val="none" w:sz="0" w:space="0" w:color="auto"/>
        <w:bottom w:val="none" w:sz="0" w:space="0" w:color="auto"/>
        <w:right w:val="none" w:sz="0" w:space="0" w:color="auto"/>
      </w:divBdr>
    </w:div>
    <w:div w:id="1920169651">
      <w:bodyDiv w:val="1"/>
      <w:marLeft w:val="0"/>
      <w:marRight w:val="0"/>
      <w:marTop w:val="0"/>
      <w:marBottom w:val="0"/>
      <w:divBdr>
        <w:top w:val="none" w:sz="0" w:space="0" w:color="auto"/>
        <w:left w:val="none" w:sz="0" w:space="0" w:color="auto"/>
        <w:bottom w:val="none" w:sz="0" w:space="0" w:color="auto"/>
        <w:right w:val="none" w:sz="0" w:space="0" w:color="auto"/>
      </w:divBdr>
    </w:div>
    <w:div w:id="1929194378">
      <w:bodyDiv w:val="1"/>
      <w:marLeft w:val="0"/>
      <w:marRight w:val="0"/>
      <w:marTop w:val="0"/>
      <w:marBottom w:val="0"/>
      <w:divBdr>
        <w:top w:val="none" w:sz="0" w:space="0" w:color="auto"/>
        <w:left w:val="none" w:sz="0" w:space="0" w:color="auto"/>
        <w:bottom w:val="none" w:sz="0" w:space="0" w:color="auto"/>
        <w:right w:val="none" w:sz="0" w:space="0" w:color="auto"/>
      </w:divBdr>
    </w:div>
    <w:div w:id="1960262614">
      <w:bodyDiv w:val="1"/>
      <w:marLeft w:val="0"/>
      <w:marRight w:val="0"/>
      <w:marTop w:val="0"/>
      <w:marBottom w:val="0"/>
      <w:divBdr>
        <w:top w:val="none" w:sz="0" w:space="0" w:color="auto"/>
        <w:left w:val="none" w:sz="0" w:space="0" w:color="auto"/>
        <w:bottom w:val="none" w:sz="0" w:space="0" w:color="auto"/>
        <w:right w:val="none" w:sz="0" w:space="0" w:color="auto"/>
      </w:divBdr>
    </w:div>
    <w:div w:id="2009557765">
      <w:bodyDiv w:val="1"/>
      <w:marLeft w:val="0"/>
      <w:marRight w:val="0"/>
      <w:marTop w:val="0"/>
      <w:marBottom w:val="0"/>
      <w:divBdr>
        <w:top w:val="none" w:sz="0" w:space="0" w:color="auto"/>
        <w:left w:val="none" w:sz="0" w:space="0" w:color="auto"/>
        <w:bottom w:val="none" w:sz="0" w:space="0" w:color="auto"/>
        <w:right w:val="none" w:sz="0" w:space="0" w:color="auto"/>
      </w:divBdr>
    </w:div>
    <w:div w:id="2032416203">
      <w:bodyDiv w:val="1"/>
      <w:marLeft w:val="0"/>
      <w:marRight w:val="0"/>
      <w:marTop w:val="0"/>
      <w:marBottom w:val="0"/>
      <w:divBdr>
        <w:top w:val="none" w:sz="0" w:space="0" w:color="auto"/>
        <w:left w:val="none" w:sz="0" w:space="0" w:color="auto"/>
        <w:bottom w:val="none" w:sz="0" w:space="0" w:color="auto"/>
        <w:right w:val="none" w:sz="0" w:space="0" w:color="auto"/>
      </w:divBdr>
    </w:div>
    <w:div w:id="2044355540">
      <w:bodyDiv w:val="1"/>
      <w:marLeft w:val="0"/>
      <w:marRight w:val="0"/>
      <w:marTop w:val="0"/>
      <w:marBottom w:val="0"/>
      <w:divBdr>
        <w:top w:val="none" w:sz="0" w:space="0" w:color="auto"/>
        <w:left w:val="none" w:sz="0" w:space="0" w:color="auto"/>
        <w:bottom w:val="none" w:sz="0" w:space="0" w:color="auto"/>
        <w:right w:val="none" w:sz="0" w:space="0" w:color="auto"/>
      </w:divBdr>
    </w:div>
    <w:div w:id="2049255434">
      <w:bodyDiv w:val="1"/>
      <w:marLeft w:val="0"/>
      <w:marRight w:val="0"/>
      <w:marTop w:val="0"/>
      <w:marBottom w:val="0"/>
      <w:divBdr>
        <w:top w:val="none" w:sz="0" w:space="0" w:color="auto"/>
        <w:left w:val="none" w:sz="0" w:space="0" w:color="auto"/>
        <w:bottom w:val="none" w:sz="0" w:space="0" w:color="auto"/>
        <w:right w:val="none" w:sz="0" w:space="0" w:color="auto"/>
      </w:divBdr>
    </w:div>
    <w:div w:id="2052419484">
      <w:bodyDiv w:val="1"/>
      <w:marLeft w:val="0"/>
      <w:marRight w:val="0"/>
      <w:marTop w:val="0"/>
      <w:marBottom w:val="0"/>
      <w:divBdr>
        <w:top w:val="none" w:sz="0" w:space="0" w:color="auto"/>
        <w:left w:val="none" w:sz="0" w:space="0" w:color="auto"/>
        <w:bottom w:val="none" w:sz="0" w:space="0" w:color="auto"/>
        <w:right w:val="none" w:sz="0" w:space="0" w:color="auto"/>
      </w:divBdr>
    </w:div>
    <w:div w:id="2064743966">
      <w:bodyDiv w:val="1"/>
      <w:marLeft w:val="0"/>
      <w:marRight w:val="0"/>
      <w:marTop w:val="0"/>
      <w:marBottom w:val="0"/>
      <w:divBdr>
        <w:top w:val="none" w:sz="0" w:space="0" w:color="auto"/>
        <w:left w:val="none" w:sz="0" w:space="0" w:color="auto"/>
        <w:bottom w:val="none" w:sz="0" w:space="0" w:color="auto"/>
        <w:right w:val="none" w:sz="0" w:space="0" w:color="auto"/>
      </w:divBdr>
    </w:div>
    <w:div w:id="2067143991">
      <w:bodyDiv w:val="1"/>
      <w:marLeft w:val="0"/>
      <w:marRight w:val="0"/>
      <w:marTop w:val="0"/>
      <w:marBottom w:val="0"/>
      <w:divBdr>
        <w:top w:val="none" w:sz="0" w:space="0" w:color="auto"/>
        <w:left w:val="none" w:sz="0" w:space="0" w:color="auto"/>
        <w:bottom w:val="none" w:sz="0" w:space="0" w:color="auto"/>
        <w:right w:val="none" w:sz="0" w:space="0" w:color="auto"/>
      </w:divBdr>
    </w:div>
    <w:div w:id="21190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Левшина Нина</dc:creator>
  <cp:lastModifiedBy>Нина Левшина</cp:lastModifiedBy>
  <cp:revision>18</cp:revision>
  <cp:lastPrinted>2022-01-26T11:51:00Z</cp:lastPrinted>
  <dcterms:created xsi:type="dcterms:W3CDTF">2021-08-25T13:29:00Z</dcterms:created>
  <dcterms:modified xsi:type="dcterms:W3CDTF">2022-01-26T11:52:00Z</dcterms:modified>
</cp:coreProperties>
</file>